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15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0"/>
        <w:jc w:val="center"/>
        <w:rPr>
          <w:rFonts w:hint="eastAsia" w:ascii="微软雅黑" w:hAnsi="微软雅黑" w:eastAsia="微软雅黑" w:cs="微软雅黑"/>
          <w:b w:val="0"/>
          <w:bCs w:val="0"/>
          <w:i w:val="0"/>
          <w:iCs w:val="0"/>
          <w:caps w:val="0"/>
          <w:color w:val="000000" w:themeColor="text1"/>
          <w:spacing w:val="0"/>
          <w:kern w:val="0"/>
          <w:sz w:val="36"/>
          <w:szCs w:val="36"/>
          <w:u w:val="none"/>
          <w:lang w:val="en-US" w:eastAsia="zh-CN" w:bidi="ar"/>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kern w:val="0"/>
          <w:sz w:val="36"/>
          <w:szCs w:val="36"/>
          <w:u w:val="none"/>
          <w:lang w:val="en-US" w:eastAsia="zh-CN" w:bidi="ar"/>
          <w14:textFill>
            <w14:solidFill>
              <w14:schemeClr w14:val="tx1"/>
            </w14:solidFill>
          </w14:textFill>
        </w:rPr>
        <w:t>南阳市疾病预防控制中心物业服务采购项目</w:t>
      </w:r>
    </w:p>
    <w:p w14:paraId="41AB9A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0"/>
        <w:jc w:val="center"/>
        <w:rPr>
          <w:rFonts w:ascii="微软雅黑" w:hAnsi="微软雅黑" w:eastAsia="微软雅黑" w:cs="微软雅黑"/>
          <w:b w:val="0"/>
          <w:bCs w:val="0"/>
          <w:i w:val="0"/>
          <w:iCs w:val="0"/>
          <w:caps w:val="0"/>
          <w:color w:val="000000" w:themeColor="text1"/>
          <w:spacing w:val="0"/>
          <w:sz w:val="36"/>
          <w:szCs w:val="36"/>
          <w:u w:val="none"/>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kern w:val="0"/>
          <w:sz w:val="36"/>
          <w:szCs w:val="36"/>
          <w:u w:val="none"/>
          <w:lang w:val="en-US" w:eastAsia="zh-CN" w:bidi="ar"/>
          <w14:textFill>
            <w14:solidFill>
              <w14:schemeClr w14:val="tx1"/>
            </w14:solidFill>
          </w14:textFill>
        </w:rPr>
        <w:t>成交结果公告</w:t>
      </w:r>
    </w:p>
    <w:p w14:paraId="18A30A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ascii="宋体" w:hAnsi="宋体" w:eastAsia="宋体" w:cs="宋体"/>
          <w:b w:val="0"/>
          <w:bCs w:val="0"/>
          <w:i w:val="0"/>
          <w:iCs w:val="0"/>
          <w:caps w:val="0"/>
          <w:color w:val="5A5A5A"/>
          <w:spacing w:val="0"/>
          <w:sz w:val="21"/>
          <w:szCs w:val="21"/>
          <w:u w:val="none"/>
        </w:rPr>
      </w:pPr>
      <w:r>
        <w:rPr>
          <w:rFonts w:ascii="宋体" w:hAnsi="宋体" w:eastAsia="宋体" w:cs="宋体"/>
          <w:b w:val="0"/>
          <w:bCs w:val="0"/>
          <w:i w:val="0"/>
          <w:iCs w:val="0"/>
          <w:caps w:val="0"/>
          <w:color w:val="5A5A5A"/>
          <w:spacing w:val="0"/>
          <w:kern w:val="0"/>
          <w:sz w:val="21"/>
          <w:szCs w:val="21"/>
          <w:u w:val="none"/>
          <w:lang w:val="en-US" w:eastAsia="zh-CN" w:bidi="ar"/>
        </w:rPr>
        <w:t>来源:|作者:南阳市疾控中心|发布时间: 2025-05-30|1757 次浏览</w:t>
      </w:r>
    </w:p>
    <w:p w14:paraId="4D3DDA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南阳市疾病预防控制中心就南阳市疾病预防控制中心物业服务采购项目进行竞争性谈判采购，按规定程序进行了开标、评标、定标，现就本次采购的成交结果公布如下：</w:t>
      </w:r>
    </w:p>
    <w:p w14:paraId="26E5BE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Style w:val="5"/>
          <w:rFonts w:hint="eastAsia" w:ascii="仿宋" w:hAnsi="仿宋" w:eastAsia="仿宋" w:cs="仿宋"/>
          <w:i w:val="0"/>
          <w:iCs w:val="0"/>
          <w:caps w:val="0"/>
          <w:color w:val="5A5A5A"/>
          <w:spacing w:val="0"/>
          <w:sz w:val="32"/>
          <w:szCs w:val="32"/>
          <w:u w:val="none"/>
        </w:rPr>
        <w:t>1.采购项目名称</w:t>
      </w:r>
      <w:r>
        <w:rPr>
          <w:rFonts w:hint="eastAsia" w:ascii="仿宋" w:hAnsi="仿宋" w:eastAsia="仿宋" w:cs="仿宋"/>
          <w:b w:val="0"/>
          <w:bCs w:val="0"/>
          <w:i w:val="0"/>
          <w:iCs w:val="0"/>
          <w:caps w:val="0"/>
          <w:color w:val="5A5A5A"/>
          <w:spacing w:val="0"/>
          <w:sz w:val="32"/>
          <w:szCs w:val="32"/>
          <w:u w:val="none"/>
        </w:rPr>
        <w:t>：南阳市疾病预防控制中心物业服务采购项目</w:t>
      </w:r>
    </w:p>
    <w:p w14:paraId="165E74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Style w:val="5"/>
          <w:rFonts w:hint="eastAsia" w:ascii="仿宋" w:hAnsi="仿宋" w:eastAsia="仿宋" w:cs="仿宋"/>
          <w:i w:val="0"/>
          <w:iCs w:val="0"/>
          <w:caps w:val="0"/>
          <w:color w:val="5A5A5A"/>
          <w:spacing w:val="0"/>
          <w:sz w:val="32"/>
          <w:szCs w:val="32"/>
          <w:u w:val="none"/>
        </w:rPr>
        <w:t>2.竞争性谈判公告日期：</w:t>
      </w:r>
      <w:bookmarkStart w:id="0" w:name="_GoBack"/>
      <w:bookmarkEnd w:id="0"/>
      <w:r>
        <w:rPr>
          <w:rFonts w:hint="eastAsia" w:ascii="仿宋" w:hAnsi="仿宋" w:eastAsia="仿宋" w:cs="仿宋"/>
          <w:b w:val="0"/>
          <w:bCs w:val="0"/>
          <w:i w:val="0"/>
          <w:iCs w:val="0"/>
          <w:caps w:val="0"/>
          <w:color w:val="5A5A5A"/>
          <w:spacing w:val="0"/>
          <w:sz w:val="32"/>
          <w:szCs w:val="32"/>
          <w:u w:val="none"/>
        </w:rPr>
        <w:t>2025年05月27日至2025年05月29日</w:t>
      </w:r>
    </w:p>
    <w:p w14:paraId="7A834D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Style w:val="5"/>
          <w:rFonts w:hint="eastAsia" w:ascii="仿宋" w:hAnsi="仿宋" w:eastAsia="仿宋" w:cs="仿宋"/>
          <w:i w:val="0"/>
          <w:iCs w:val="0"/>
          <w:caps w:val="0"/>
          <w:color w:val="5A5A5A"/>
          <w:spacing w:val="0"/>
          <w:sz w:val="32"/>
          <w:szCs w:val="32"/>
          <w:u w:val="none"/>
        </w:rPr>
        <w:t>3.评标信息</w:t>
      </w:r>
    </w:p>
    <w:p w14:paraId="23A036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3.1评标日期：2025年5月30日</w:t>
      </w:r>
    </w:p>
    <w:p w14:paraId="0C3FFC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3.2评标地点：南阳市疾病预防控制中心</w:t>
      </w:r>
    </w:p>
    <w:p w14:paraId="4778CF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3.3评委名单： 高路 、蒋元权、周若宾</w:t>
      </w:r>
    </w:p>
    <w:p w14:paraId="5454C8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Style w:val="5"/>
          <w:rFonts w:hint="eastAsia" w:ascii="仿宋" w:hAnsi="仿宋" w:eastAsia="仿宋" w:cs="仿宋"/>
          <w:i w:val="0"/>
          <w:iCs w:val="0"/>
          <w:caps w:val="0"/>
          <w:color w:val="5A5A5A"/>
          <w:spacing w:val="0"/>
          <w:sz w:val="32"/>
          <w:szCs w:val="32"/>
          <w:u w:val="none"/>
        </w:rPr>
        <w:t>4.评标结果：</w:t>
      </w:r>
    </w:p>
    <w:p w14:paraId="3CFEFD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成交供应商：南阳洲祥物业管理有限公司</w:t>
      </w:r>
    </w:p>
    <w:p w14:paraId="33E778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成交金额：198000元/年</w:t>
      </w:r>
    </w:p>
    <w:p w14:paraId="269C51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服务期限：一年（服务期满经采购人考评通过后续签合同）</w:t>
      </w:r>
    </w:p>
    <w:p w14:paraId="55DB42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质量要求：合格，满足采购人要求</w:t>
      </w:r>
    </w:p>
    <w:p w14:paraId="295E8E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Style w:val="5"/>
          <w:rFonts w:hint="eastAsia" w:ascii="仿宋" w:hAnsi="仿宋" w:eastAsia="仿宋" w:cs="仿宋"/>
          <w:i w:val="0"/>
          <w:iCs w:val="0"/>
          <w:caps w:val="0"/>
          <w:color w:val="5A5A5A"/>
          <w:spacing w:val="0"/>
          <w:sz w:val="32"/>
          <w:szCs w:val="32"/>
          <w:u w:val="none"/>
        </w:rPr>
        <w:t>5.定标日期：2025年5月30日</w:t>
      </w:r>
    </w:p>
    <w:p w14:paraId="5ACB42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Style w:val="5"/>
          <w:rFonts w:hint="eastAsia" w:ascii="仿宋" w:hAnsi="仿宋" w:eastAsia="仿宋" w:cs="仿宋"/>
          <w:i w:val="0"/>
          <w:iCs w:val="0"/>
          <w:caps w:val="0"/>
          <w:color w:val="5A5A5A"/>
          <w:spacing w:val="0"/>
          <w:sz w:val="32"/>
          <w:szCs w:val="32"/>
          <w:u w:val="none"/>
        </w:rPr>
        <w:t>6.本次招标联系事项</w:t>
      </w:r>
    </w:p>
    <w:p w14:paraId="6AE76F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Style w:val="5"/>
          <w:rFonts w:hint="eastAsia" w:ascii="仿宋" w:hAnsi="仿宋" w:eastAsia="仿宋" w:cs="仿宋"/>
          <w:i w:val="0"/>
          <w:iCs w:val="0"/>
          <w:caps w:val="0"/>
          <w:color w:val="5A5A5A"/>
          <w:spacing w:val="0"/>
          <w:sz w:val="32"/>
          <w:szCs w:val="32"/>
          <w:u w:val="none"/>
        </w:rPr>
        <w:t>采 购 单 位：</w:t>
      </w:r>
      <w:r>
        <w:rPr>
          <w:rFonts w:hint="eastAsia" w:ascii="仿宋" w:hAnsi="仿宋" w:eastAsia="仿宋" w:cs="仿宋"/>
          <w:b w:val="0"/>
          <w:bCs w:val="0"/>
          <w:i w:val="0"/>
          <w:iCs w:val="0"/>
          <w:caps w:val="0"/>
          <w:color w:val="5A5A5A"/>
          <w:spacing w:val="0"/>
          <w:sz w:val="32"/>
          <w:szCs w:val="32"/>
          <w:u w:val="none"/>
        </w:rPr>
        <w:t>南阳市疾病预防控制中心</w:t>
      </w:r>
    </w:p>
    <w:p w14:paraId="6CDD2F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地址：南阳市人民南路1010号</w:t>
      </w:r>
    </w:p>
    <w:p w14:paraId="4485B0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联系人：王先生</w:t>
      </w:r>
    </w:p>
    <w:p w14:paraId="50EB14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联系电话：0377-63310777</w:t>
      </w:r>
    </w:p>
    <w:p w14:paraId="7BF6D9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公告期限为1个工作日，各有关当事人对中标结果有异议的，可以在中标公告期限届满之日起七个工作日内，按照《中华人民共和国政府采购法》、《中华人民共和国政府采购法实施条例》和《政府采购质疑和投诉办法》相关规定，以书面形式由法定代表人或其授权代表携带本人身份证件（原件和加盖公章的复印件）、质疑函原件(加盖公章及法定代表人或其授权代表签字)及相关证明材料向采购人或采购代理机构提出质疑（邮寄件、传真件不予受理），逾期将不再受理。</w:t>
      </w:r>
    </w:p>
    <w:p w14:paraId="5D57D8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 </w:t>
      </w:r>
    </w:p>
    <w:p w14:paraId="661957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 </w:t>
      </w:r>
    </w:p>
    <w:p w14:paraId="4F45B5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right"/>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南阳市疾病预防控制中心</w:t>
      </w:r>
    </w:p>
    <w:p w14:paraId="05833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right"/>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2025年5月30日</w:t>
      </w:r>
    </w:p>
    <w:p w14:paraId="50F795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A79AC"/>
    <w:rsid w:val="6FBD3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586</Words>
  <Characters>655</Characters>
  <Lines>0</Lines>
  <Paragraphs>0</Paragraphs>
  <TotalTime>0</TotalTime>
  <ScaleCrop>false</ScaleCrop>
  <LinksUpToDate>false</LinksUpToDate>
  <CharactersWithSpaces>664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2025-11-27T03:33:00Z</dcterms:created>
  <dc:creator>dell</dc:creator>
  <cp:lastModifiedBy>球球</cp:lastModifiedBy>
  <dcterms:modified xsi:type="dcterms:W3CDTF">2025-11-27T03:34:57Z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eyJoZGlkIjoiOTBmMTFkNjc2ZGVhNmI3OGY5Y2I4MmNhMDMyY2RkNTEiLCJ1c2VySWQiOiI2ODY1NDM2ODYifQ==</vt:lpwstr>
  </property>
  <property fmtid="{D5CDD505-2E9C-101B-9397-08002B2CF9AE}" pid="4" name="ICV">
    <vt:lpwstr>D49F674233BB4CDBBAB3567A9A2001E2_12</vt:lpwstr>
  </property>
</Properties>
</file>