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F5982">
      <w:pPr>
        <w:ind w:firstLine="560" w:firstLineChars="200"/>
        <w:rPr>
          <w:rFonts w:hint="eastAsia"/>
          <w:sz w:val="28"/>
          <w:szCs w:val="28"/>
          <w:lang w:val="en-US" w:eastAsia="zh-CN"/>
        </w:rPr>
      </w:pPr>
    </w:p>
    <w:p w14:paraId="2289462F">
      <w:pPr>
        <w:ind w:firstLine="560" w:firstLineChars="200"/>
        <w:rPr>
          <w:rFonts w:hint="default"/>
          <w:sz w:val="36"/>
          <w:szCs w:val="36"/>
          <w:lang w:val="en-US" w:eastAsia="zh-CN"/>
        </w:rPr>
      </w:pPr>
      <w:r>
        <w:rPr>
          <w:rFonts w:hint="eastAsia"/>
          <w:sz w:val="28"/>
          <w:szCs w:val="28"/>
          <w:lang w:val="en-US" w:eastAsia="zh-CN"/>
        </w:rPr>
        <w:t xml:space="preserve">           </w:t>
      </w:r>
      <w:r>
        <w:rPr>
          <w:rFonts w:hint="eastAsia"/>
          <w:sz w:val="36"/>
          <w:szCs w:val="36"/>
          <w:lang w:val="en-US" w:eastAsia="zh-CN"/>
        </w:rPr>
        <w:t>结构性心脏病病区简介</w:t>
      </w:r>
    </w:p>
    <w:p w14:paraId="175772D6">
      <w:pPr>
        <w:ind w:firstLine="560" w:firstLineChars="200"/>
        <w:rPr>
          <w:rFonts w:hint="eastAsia" w:ascii="新宋体" w:hAnsi="新宋体" w:eastAsia="新宋体" w:cs="新宋体"/>
          <w:sz w:val="28"/>
          <w:szCs w:val="28"/>
          <w:lang w:val="en-US" w:eastAsia="zh-CN"/>
        </w:rPr>
      </w:pPr>
    </w:p>
    <w:p w14:paraId="12D6CA4A">
      <w:pPr>
        <w:ind w:firstLine="560" w:firstLineChars="200"/>
        <w:rPr>
          <w:rFonts w:hint="default" w:ascii="新宋体" w:hAnsi="新宋体" w:eastAsia="宋体" w:cs="新宋体"/>
          <w:sz w:val="28"/>
          <w:szCs w:val="28"/>
          <w:lang w:val="en-US" w:eastAsia="zh-CN"/>
        </w:rPr>
      </w:pPr>
      <w:bookmarkStart w:id="0" w:name="_GoBack"/>
      <w:bookmarkEnd w:id="0"/>
      <w:r>
        <w:rPr>
          <w:rFonts w:hint="eastAsia" w:ascii="新宋体" w:hAnsi="新宋体" w:eastAsia="新宋体" w:cs="新宋体"/>
          <w:sz w:val="28"/>
          <w:szCs w:val="28"/>
          <w:lang w:val="en-US" w:eastAsia="zh-CN"/>
        </w:rPr>
        <w:t>南阳市中心医院心脏大血管外科二病区（结构性心脏病病区）成立于2025.05.21，由南阳市中心医院心脏大血管外科延伸发展而来；科室现有医护人员13人，其中高级职称2人，中级职称6人，医学硕士3人。</w:t>
      </w:r>
      <w:r>
        <w:rPr>
          <w:rFonts w:hint="eastAsia" w:ascii="新宋体" w:hAnsi="新宋体" w:eastAsia="新宋体" w:cs="新宋体"/>
          <w:i w:val="0"/>
          <w:iCs w:val="0"/>
          <w:caps w:val="0"/>
          <w:color w:val="333333"/>
          <w:spacing w:val="0"/>
          <w:sz w:val="28"/>
          <w:szCs w:val="28"/>
          <w:shd w:val="clear" w:fill="FFFFFF"/>
        </w:rPr>
        <w:t>目前设门诊、病房、独立百级层流手术室、独立层流术后监护室等工作单元。配备了先进、精良、全面的医疗设备：世界著名品牌索林体外循环机、多功能心电监护仪、婴幼儿及成人呼吸机、全自动血气分析仪、心电除颤仪、MAQUTE主动脉内球囊反搏仪、索林ECMO（体外膜肺氧合）机</w:t>
      </w:r>
      <w:r>
        <w:rPr>
          <w:rFonts w:hint="eastAsia" w:ascii="新宋体" w:hAnsi="新宋体" w:eastAsia="新宋体" w:cs="新宋体"/>
          <w:i w:val="0"/>
          <w:iCs w:val="0"/>
          <w:caps w:val="0"/>
          <w:color w:val="333333"/>
          <w:spacing w:val="0"/>
          <w:sz w:val="28"/>
          <w:szCs w:val="28"/>
          <w:shd w:val="clear" w:fill="FFFFFF"/>
          <w:lang w:eastAsia="zh-CN"/>
        </w:rPr>
        <w:t>，</w:t>
      </w:r>
      <w:r>
        <w:rPr>
          <w:rFonts w:hint="eastAsia" w:ascii="新宋体" w:hAnsi="新宋体" w:eastAsia="新宋体" w:cs="新宋体"/>
          <w:i w:val="0"/>
          <w:iCs w:val="0"/>
          <w:caps w:val="0"/>
          <w:color w:val="333333"/>
          <w:spacing w:val="0"/>
          <w:sz w:val="28"/>
          <w:szCs w:val="28"/>
          <w:shd w:val="clear" w:fill="FFFFFF"/>
          <w:lang w:val="en-US" w:eastAsia="zh-CN"/>
        </w:rPr>
        <w:t>飞利浦超声机并配备最新一代食道超声探头，纤支镜等。</w:t>
      </w:r>
      <w:r>
        <w:rPr>
          <w:rFonts w:ascii="Segoe UI" w:hAnsi="Segoe UI" w:eastAsia="Segoe UI" w:cs="Segoe UI"/>
          <w:i w:val="0"/>
          <w:iCs w:val="0"/>
          <w:caps w:val="0"/>
          <w:color w:val="333333"/>
          <w:spacing w:val="0"/>
          <w:sz w:val="28"/>
          <w:szCs w:val="28"/>
          <w:shd w:val="clear" w:fill="FFFFFF"/>
        </w:rPr>
        <w:t> </w:t>
      </w:r>
      <w:r>
        <w:rPr>
          <w:rFonts w:hint="default" w:ascii="Segoe UI" w:hAnsi="Segoe UI" w:eastAsia="Segoe UI" w:cs="Segoe UI"/>
          <w:i w:val="0"/>
          <w:iCs w:val="0"/>
          <w:caps w:val="0"/>
          <w:color w:val="333333"/>
          <w:spacing w:val="0"/>
          <w:sz w:val="28"/>
          <w:szCs w:val="28"/>
          <w:shd w:val="clear" w:fill="FFFFFF"/>
        </w:rPr>
        <w:t>病区、ICU、手术室三位一体的创新性管理模式使科室发展更具动力和特色，科室协调统一，充分发挥团队精神，危重病人的抢救优势非常突出。</w:t>
      </w:r>
      <w:r>
        <w:rPr>
          <w:rFonts w:hint="eastAsia" w:ascii="Segoe UI" w:hAnsi="Segoe UI" w:eastAsia="宋体" w:cs="Segoe UI"/>
          <w:i w:val="0"/>
          <w:iCs w:val="0"/>
          <w:caps w:val="0"/>
          <w:color w:val="333333"/>
          <w:spacing w:val="0"/>
          <w:sz w:val="28"/>
          <w:szCs w:val="28"/>
          <w:shd w:val="clear" w:fill="FFFFFF"/>
          <w:lang w:val="en-US" w:eastAsia="zh-CN"/>
        </w:rPr>
        <w:t>秉承原心脏大血管外科“心好一切都好”核心理念，在继承原科室先进技术和优良传统基础上重点发展心脏疾病治疗的微创化、介入化，做到“能文能武”。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30218F"/>
    <w:rsid w:val="3A912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378</Words>
  <Characters>398</Characters>
  <Lines>0</Lines>
  <Paragraphs>0</Paragraphs>
  <TotalTime>20</TotalTime>
  <ScaleCrop>false</ScaleCrop>
  <LinksUpToDate>false</LinksUpToDate>
  <CharactersWithSpaces>410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2025-08-27T07:23:00Z</dcterms:created>
  <dc:creator>Admin</dc:creator>
  <cp:lastModifiedBy>王登峰</cp:lastModifiedBy>
  <dcterms:modified xsi:type="dcterms:W3CDTF">2025-11-15T01:53:54Z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eyJoZGlkIjoiMTNjY2I0MGYwZDQyZTFiZDE4OGIyMjU2Zjc4YjU2NTYiLCJ1c2VySWQiOiIzMzgxMTA1OTEifQ==</vt:lpwstr>
  </property>
  <property fmtid="{D5CDD505-2E9C-101B-9397-08002B2CF9AE}" pid="4" name="ICV">
    <vt:lpwstr>656904569908446EB1779CC948DFD20E_12</vt:lpwstr>
  </property>
</Properties>
</file>