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E2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南阳市中心医院神经外科（脑出血、脑动脉瘤与脑血管畸形病区）是河南省重点专科，河南省神经疾病区域医疗中心，科室拥有医护人员近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人，其中高级职称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人，硕士研究生导师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人，硕士研究生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人，人员梯队配备合理，中坚力量雄厚。</w:t>
      </w:r>
    </w:p>
    <w:p w14:paraId="50B2B8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近三十年来，在院领导的带领下，科室不断开拓进取，广泛开展“颅内动脉瘤夹闭手术”“高血压脑出血立体定向微创手术”“脑血管畸形切除术”等高难度手术，在本地区处于领先地位。科室熟练开展脑血管性疾病如动脉瘤夹闭、脑出血微创治疗、脑血管畸形切除、烟雾病颞浅动脉－大脑中动脉吻合术，以及颅内肿瘤如胶质瘤、脑膜瘤、垂体瘤、听神经瘤、颅咽管瘤的显微外科手术治疗，尤其擅长脑深部、颅底、鞍区等复杂区域的肿瘤切除，对三叉神经痛、面肌痉挛微血管减压术有丰富的临床经验。针对脑动脉瘤及高血压脑出血患者的病情、年龄、身体状况制定个体化治疗方案，有效的降低死亡率和致残率。运用国际先进理念救治各型颅脑损伤积累了丰富的经验，对重型颅脑损伤建立绿色快速急救通道，大大降低死亡率。</w:t>
      </w:r>
    </w:p>
    <w:p w14:paraId="162E4C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南阳市中心医院神经外科（脑出血、脑动脉瘤与脑血管畸形病区）团队将继续秉承优质、高效、安全的服务理念，继续努力为患者提供更专业、更优质、更满意的服务，为老百姓的身心健康保驾护航！</w:t>
      </w:r>
      <w:bookmarkStart w:id="0" w:name="_GoBack"/>
      <w:bookmarkEnd w:id="0"/>
    </w:p>
    <w:p w14:paraId="191AF8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诊室位置：门诊楼三楼神经外科一诊室</w:t>
      </w:r>
    </w:p>
    <w:p w14:paraId="37E3A9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病区位置：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号楼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层西区神经外科（脑出血、脑动脉瘤与</w:t>
      </w:r>
    </w:p>
    <w:p w14:paraId="40D20A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脑血管畸形病区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 </w:t>
      </w:r>
    </w:p>
    <w:p w14:paraId="5AD0DA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病区电话：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0377-63200091</w:t>
      </w:r>
    </w:p>
    <w:p w14:paraId="2CB1CE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科主任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齐平建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13937723959</w:t>
      </w:r>
    </w:p>
    <w:p w14:paraId="234A02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rFonts w:hint="default" w:ascii="Calibri" w:hAnsi="Calibri" w:eastAsia="宋体" w:cs="Arial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副主任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于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东</w:t>
      </w:r>
      <w:r>
        <w:rPr>
          <w:rFonts w:hint="eastAsia" w:ascii="Calibri" w:hAnsi="Calibri" w:eastAsia="宋体" w:cs="Arial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宋体" w:cs="Calibri"/>
          <w:kern w:val="2"/>
          <w:sz w:val="32"/>
          <w:szCs w:val="32"/>
          <w:lang w:val="en-US" w:eastAsia="zh-CN" w:bidi="ar"/>
        </w:rPr>
        <w:t>13333609995</w:t>
      </w:r>
    </w:p>
    <w:p w14:paraId="6BFC2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224E"/>
    <w:rsid w:val="7BD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spoony＿勺子</cp:lastModifiedBy>
  <dcterms:modified xsi:type="dcterms:W3CDTF">2025-11-14T09:29:59Z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3F1116B3BB1A4F2080046E2F99C20F4A</vt:lpwstr>
  </property>
  <property fmtid="{D5CDD505-2E9C-101B-9397-08002B2CF9AE}" pid="4" name="KSOTemplateDocerSaveRecord">
    <vt:lpwstr>eyJoZGlkIjoiNDdiNmU0MzhjMjNmMGNhNTcyNWUxODEwZWViYjI1ZTgiLCJ1c2VySWQiOiI2MzMzMDg0OTYifQ==</vt:lpwstr>
  </property>
</Properties>
</file>