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26BCD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vertAlign w:val="baseline"/>
        </w:rPr>
        <w:t>科室简介：</w:t>
      </w:r>
    </w:p>
    <w:p w14:paraId="6C141E83">
      <w:pPr>
        <w:pStyle w:val="2"/>
        <w:keepNext w:val="0"/>
        <w:keepLines w:val="0"/>
        <w:widowControl/>
        <w:suppressLineNumbers w:val="0"/>
        <w:shd w:val="clear" w:fill="FFFFFF"/>
        <w:spacing w:line="30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心血管特需病区是以心血管专业为主的VIP病房，以精益求精的技术水平、优质的护理服务、舒适的就医环境为特色，并承担领导干部的医疗、保健工作。科室拥有一支业务熟练、技术精湛的医护人员队伍，</w:t>
      </w: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主任医师2名，副主任医师3名，副主任护师1名，</w:t>
      </w:r>
      <w:bookmarkStart w:id="0" w:name="_GoBack"/>
      <w:bookmarkEnd w:id="0"/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主治医师1名，住院医师2名，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医务人员整体业务素质过硬，在长期从事临床诊疗抢救工作中，积累了丰富的临床经验；在人才队伍建设、设备更新、服务质量上都有长远发展。</w:t>
      </w:r>
    </w:p>
    <w:p w14:paraId="7127653C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vertAlign w:val="baseline"/>
        </w:rPr>
        <w:t>业务范围：</w:t>
      </w:r>
    </w:p>
    <w:p w14:paraId="46829FE7">
      <w:pPr>
        <w:pStyle w:val="2"/>
        <w:keepNext w:val="0"/>
        <w:keepLines w:val="0"/>
        <w:widowControl/>
        <w:suppressLineNumbers w:val="0"/>
        <w:shd w:val="clear" w:fill="FFFFFF"/>
        <w:spacing w:line="30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1、高血压：率先在南阳地区开展继发性高血压筛查及规范化诊治工作，一部分继发性高血压患者通过病因治疗从而使高血压得到根治，通过对高血压的个体化治疗，高血压的达标率显著提高，有效减少高血压所致靶器官损害及心脑血管疾病的发生率；并开展急性高血压、亚急性高血压、难治性高血压的诊治工作。科室配备多种继发性高血压筛查设备，实现高血压诊治的一站式服务。</w:t>
      </w:r>
    </w:p>
    <w:p w14:paraId="3CEA8F88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2、冠心病：心绞痛、急性心肌梗死等规范化药物治疗及手术治疗，开展急诊手术、冠脉造影术、冠脉支架植入术、经皮冠状动脉药物球囊扩张术、可吸收支架植入术等业务。</w:t>
      </w:r>
    </w:p>
    <w:p w14:paraId="2F6E8B97">
      <w:pPr>
        <w:pStyle w:val="2"/>
        <w:keepNext w:val="0"/>
        <w:keepLines w:val="0"/>
        <w:widowControl/>
        <w:suppressLineNumbers w:val="0"/>
        <w:shd w:val="clear" w:fill="FFFFFF"/>
        <w:spacing w:line="30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3、心律失常：各种恶性心律失常的危急抢救，常规治疗窦性心律失常、房性心律失常、室性心律失常、房室交界区性心律失常、心脏传导阻滞等各种心律失常，开展心律失常的介入治疗：三维标测下射频消融术（阵发性室上速成功率达98%以上，心房颤动成功率达80%），ICD植入术、起搏器植入术等业务。</w:t>
      </w:r>
    </w:p>
    <w:p w14:paraId="0B7BB713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4、心力衰竭：治疗各种原因导致的心力衰竭，开展心力衰竭病因筛查工作及心脏康复治疗。</w:t>
      </w:r>
    </w:p>
    <w:p w14:paraId="22F27C91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5、老年综合征：针对老年患者多病共存的特点，开展老年评估，多学科合作的诊疗团队模式，最大程度提高生活质量，改善预后。</w:t>
      </w:r>
    </w:p>
    <w:p w14:paraId="75709CDC">
      <w:pPr>
        <w:pStyle w:val="2"/>
        <w:keepNext w:val="0"/>
        <w:keepLines w:val="0"/>
        <w:widowControl/>
        <w:suppressLineNumbers w:val="0"/>
        <w:shd w:val="clear" w:fill="FFFFFF"/>
        <w:spacing w:line="30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6、病区环境整洁安静，病房布局宽敞明亮，设施齐全，向患者提供了适宜的诊疗和就医环境。对就医环境有特殊需求的VIP患者，本科室设置有独立的病房，让患者身在医院犹如家中一般的感觉，为多元化，多层次的患者提供优质的服务，取得了良好的社会效益。</w:t>
      </w:r>
    </w:p>
    <w:p w14:paraId="68BBEB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4065B"/>
    <w:rsid w:val="1366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760</Words>
  <Characters>770</Characters>
  <Lines>0</Lines>
  <Paragraphs>0</Paragraphs>
  <TotalTime>1</TotalTime>
  <ScaleCrop>false</ScaleCrop>
  <LinksUpToDate>false</LinksUpToDate>
  <CharactersWithSpaces>770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2025-08-27T08:03:00Z</dcterms:created>
  <dc:creator>Administrator</dc:creator>
  <cp:lastModifiedBy>WPS_1562641752</cp:lastModifiedBy>
  <dcterms:modified xsi:type="dcterms:W3CDTF">2025-11-15T01:50:21Z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eyJoZGlkIjoiNDdjNWQ3MTNmMDI0YzNjMmIxYzU1MTEyN2FmNjYyM2EiLCJ1c2VySWQiOiI2MDQ5MjcyNjIifQ==</vt:lpwstr>
  </property>
  <property fmtid="{D5CDD505-2E9C-101B-9397-08002B2CF9AE}" pid="4" name="ICV">
    <vt:lpwstr>FE7AD551110B4531A339EE264340C004_12</vt:lpwstr>
  </property>
</Properties>
</file>