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BC62F">
      <w:pPr>
        <w:pStyle w:val="4"/>
        <w:widowControl/>
        <w:snapToGrid/>
        <w:spacing w:before="0" w:beforeAutospacing="0" w:after="0" w:afterAutospacing="0" w:line="576" w:lineRule="auto"/>
        <w:ind w:firstLine="883" w:firstLineChars="200"/>
        <w:jc w:val="both"/>
        <w:textAlignment w:val="baseline"/>
        <w:rPr>
          <w:rStyle w:val="5"/>
          <w:rFonts w:ascii="宋体" w:hAnsi="宋体" w:eastAsia="宋体" w:cs="Times New Roman"/>
          <w:b/>
          <w:bCs/>
          <w:i w:val="0"/>
          <w:caps w:val="0"/>
          <w:spacing w:val="0"/>
          <w:w w:val="100"/>
          <w:kern w:val="36"/>
          <w:sz w:val="44"/>
          <w:szCs w:val="44"/>
          <w:lang w:val="en-US" w:eastAsia="zh-CN" w:bidi="ar-SA"/>
        </w:rPr>
      </w:pPr>
      <w:r>
        <w:rPr>
          <w:rStyle w:val="5"/>
          <w:rFonts w:ascii="宋体" w:hAnsi="宋体" w:eastAsia="宋体" w:cs="Times New Roman"/>
          <w:b/>
          <w:bCs/>
          <w:i w:val="0"/>
          <w:caps w:val="0"/>
          <w:spacing w:val="0"/>
          <w:w w:val="100"/>
          <w:kern w:val="36"/>
          <w:sz w:val="44"/>
          <w:szCs w:val="44"/>
          <w:lang w:val="en-US" w:eastAsia="zh-CN" w:bidi="ar-SA"/>
        </w:rPr>
        <w:t>南阳市中心医院新生儿科简介</w:t>
      </w:r>
    </w:p>
    <w:p w14:paraId="1521A4EB">
      <w:pPr>
        <w:pStyle w:val="4"/>
        <w:widowControl/>
        <w:snapToGrid/>
        <w:spacing w:before="0" w:beforeAutospacing="0" w:after="0" w:afterAutospacing="0" w:line="576" w:lineRule="auto"/>
        <w:ind w:firstLine="560" w:firstLineChars="200"/>
        <w:jc w:val="both"/>
        <w:textAlignment w:val="baseline"/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南阳市中心医院新生儿科病区位于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工农路院区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楼4楼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，科室设置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床位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50张。现有医师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名，其中主任医师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名，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副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主任医师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名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主治医师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名，硕士研究生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名。现有护理人员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名，其中主管护师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名，护师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名，护士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名。</w:t>
      </w:r>
    </w:p>
    <w:p w14:paraId="0A1DDE9A"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Style w:val="5"/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科室设有早产儿室、足月儿室及隔离监护室。配有心电监护系统、</w:t>
      </w:r>
      <w:r>
        <w:rPr>
          <w:rStyle w:val="5"/>
          <w:rFonts w:hint="eastAsia" w:ascii="宋体" w:hAnsi="宋体" w:cs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进口</w:t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呼吸机、新生儿辐射抢救台、血气分析仪等先进的医疗设备。</w:t>
      </w:r>
      <w:r>
        <w:rPr>
          <w:rFonts w:hint="eastAsia" w:ascii="宋体" w:hAnsi="宋体" w:eastAsia="宋体" w:cs="宋体"/>
          <w:sz w:val="28"/>
          <w:szCs w:val="28"/>
        </w:rPr>
        <w:t>主要治疗早产儿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、低出生体重儿、新生儿呼吸系统疾患、感染性疾病、</w:t>
      </w:r>
      <w:r>
        <w:rPr>
          <w:rFonts w:hint="eastAsia" w:ascii="宋体" w:hAnsi="宋体" w:eastAsia="宋体" w:cs="宋体"/>
          <w:sz w:val="28"/>
          <w:szCs w:val="28"/>
        </w:rPr>
        <w:t>各种原因引起的新生儿黄疸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、先天性畸形及遗传代谢病、新生儿外科疾病的术前术后管理，各种疑难危重症的诊断与治疗</w:t>
      </w:r>
      <w:r>
        <w:rPr>
          <w:rFonts w:hint="eastAsia" w:ascii="宋体" w:hAnsi="宋体" w:eastAsia="宋体" w:cs="宋体"/>
          <w:sz w:val="28"/>
          <w:szCs w:val="28"/>
        </w:rPr>
        <w:t>等</w:t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</w:p>
    <w:p w14:paraId="3D3E50C7"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Style w:val="5"/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开展特色技术业务：新生儿换血疗法；新生儿机械通气；新生儿脐静脉置管和PICC；新生儿脑损伤的评估和治疗以及</w:t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高危儿的随访。</w:t>
      </w:r>
    </w:p>
    <w:p w14:paraId="6B379939">
      <w:pPr>
        <w:snapToGrid/>
        <w:spacing w:before="0" w:beforeAutospacing="0" w:after="0" w:afterAutospacing="0" w:line="240" w:lineRule="auto"/>
        <w:ind w:firstLine="1680" w:firstLineChars="700"/>
        <w:jc w:val="both"/>
        <w:textAlignment w:val="baseline"/>
        <w:rPr>
          <w:rStyle w:val="5"/>
          <w:rFonts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lnNumType w:countBy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12632E99"/>
    <w:rsid w:val="16222BF6"/>
    <w:rsid w:val="1D315B07"/>
    <w:rsid w:val="21D16E3A"/>
    <w:rsid w:val="396A67E6"/>
    <w:rsid w:val="40107E64"/>
    <w:rsid w:val="42966514"/>
    <w:rsid w:val="42BC5F95"/>
    <w:rsid w:val="5AA20C4F"/>
    <w:rsid w:val="5DA86C60"/>
    <w:rsid w:val="7043443B"/>
    <w:rsid w:val="788D71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1"/>
    <w:basedOn w:val="1"/>
    <w:qFormat/>
    <w:uiPriority w:val="0"/>
    <w:pPr>
      <w:widowControl/>
      <w:spacing w:before="340" w:after="330" w:line="576" w:lineRule="auto"/>
      <w:jc w:val="both"/>
      <w:textAlignment w:val="baseline"/>
    </w:pPr>
    <w:rPr>
      <w:rFonts w:eastAsia="宋体" w:cs="Times New Roman"/>
      <w:b/>
      <w:bCs/>
      <w:kern w:val="36"/>
      <w:sz w:val="44"/>
      <w:szCs w:val="44"/>
      <w:lang w:val="en-US" w:eastAsia="zh-CN" w:bidi="ar-SA"/>
    </w:rPr>
  </w:style>
  <w:style w:type="character" w:customStyle="1" w:styleId="5">
    <w:name w:val="NormalCharacter"/>
    <w:link w:val="1"/>
    <w:semiHidden/>
    <w:qFormat/>
    <w:uiPriority w:val="0"/>
  </w:style>
  <w:style w:type="table" w:customStyle="1" w:styleId="6">
    <w:name w:val="TableNormal"/>
    <w:semiHidden/>
    <w:qFormat/>
    <w:uiPriority w:val="0"/>
  </w:style>
  <w:style w:type="paragraph" w:customStyle="1" w:styleId="7">
    <w:name w:val="UserStyle_0"/>
    <w:basedOn w:val="1"/>
    <w:qFormat/>
    <w:uiPriority w:val="0"/>
    <w:pPr>
      <w:widowControl/>
      <w:jc w:val="both"/>
      <w:textAlignment w:val="baseline"/>
    </w:pPr>
    <w:rPr>
      <w:rFonts w:eastAsia="宋体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370</Words>
  <Characters>421</Characters>
  <TotalTime>3</TotalTime>
  <ScaleCrop>false</ScaleCrop>
  <LinksUpToDate>false</LinksUpToDate>
  <CharactersWithSpaces>556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2021-03-15T01:40:00Z</dcterms:created>
  <dc:creator>Administrator.PC-20181211PHQI.000</dc:creator>
  <cp:lastModifiedBy>雨齐</cp:lastModifiedBy>
  <dcterms:modified xsi:type="dcterms:W3CDTF">2025-11-14T10:00:32Z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eyJoZGlkIjoiYTgyYTdjNDM5MzVjZGIwZTUyNjlkMGIyNWNlMTYxM2IiLCJ1c2VySWQiOiI1NDYwNDU2MzkifQ==</vt:lpwstr>
  </property>
  <property fmtid="{D5CDD505-2E9C-101B-9397-08002B2CF9AE}" pid="4" name="ICV">
    <vt:lpwstr>9E3D761A276143C6A33850A1B89604FB_12</vt:lpwstr>
  </property>
</Properties>
</file>