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17391">
      <w:pPr>
        <w:jc w:val="center"/>
        <w:rPr>
          <w:rFonts w:hint="eastAsia" w:ascii="宋体" w:hAnsi="宋体" w:eastAsia="宋体" w:cs="宋体"/>
          <w:b/>
          <w:bCs/>
          <w:sz w:val="32"/>
          <w:szCs w:val="32"/>
        </w:rPr>
      </w:pPr>
      <w:r>
        <w:rPr>
          <w:rFonts w:hint="eastAsia" w:ascii="宋体" w:hAnsi="宋体" w:eastAsia="宋体" w:cs="宋体"/>
          <w:b/>
          <w:bCs/>
          <w:sz w:val="32"/>
          <w:szCs w:val="32"/>
        </w:rPr>
        <w:t>新生儿重症监护病区（ NICU ）简介</w:t>
      </w:r>
    </w:p>
    <w:p w14:paraId="22DA9834">
      <w:pPr>
        <w:rPr>
          <w:rFonts w:hint="eastAsia" w:ascii="宋体" w:hAnsi="宋体" w:eastAsia="宋体" w:cs="宋体"/>
          <w:sz w:val="28"/>
          <w:szCs w:val="28"/>
        </w:rPr>
      </w:pPr>
    </w:p>
    <w:p w14:paraId="003FEE50">
      <w:pPr>
        <w:ind w:firstLine="560" w:firstLineChars="200"/>
        <w:rPr>
          <w:rFonts w:hint="eastAsia" w:ascii="宋体" w:hAnsi="宋体" w:eastAsia="宋体" w:cs="宋体"/>
          <w:sz w:val="28"/>
          <w:szCs w:val="28"/>
        </w:rPr>
      </w:pPr>
      <w:r>
        <w:rPr>
          <w:rFonts w:hint="eastAsia" w:ascii="宋体" w:hAnsi="宋体" w:eastAsia="宋体" w:cs="宋体"/>
          <w:sz w:val="28"/>
          <w:szCs w:val="28"/>
        </w:rPr>
        <w:t>我科是河南省新生儿重症救护网络南阳市中心，南阳市危重新生儿救治中心，豫西南区域性危重新生儿的救治中心，同时也是南阳市新生儿医疗、护理骨干的培训中心。拥有开放床位65张，总建筑面积1500余平方米。强大的医疗护理团队成员共50人。病区设足月危重室、早产危重室、微小儿室，感染隔离室、恢复及康复室。已开展新业务包括有创高频通气技术，无创高频及双水平通气等多项有创 无创通气技术，同步动静脉换血技术，保证微小儿营养的 PICC 、 UVC 置管技术， 新生儿床旁头颅超声及新生儿肺脏超声技术，有创动脉血压监测联合床旁重症超声循环管理，母婴同室的袋鼠式护理业务。脑电及脑功能监护单元的建立，亚低温治疗技术，床旁血液滤过及腹膜透析技术，一氧化氮吸入技术等。南阳市中心医院新生儿重症监护病区是国内第一批建立起来的标准化的 NICU ，新生儿救治团队实力雄厚，近30年来凝心聚力，为南阳及周边地区的危重新生儿保驾护航，是我市早产儿出生后温暖坚实的摇篮。救治的早产儿胎龄及出生体重越来越小，25周、500gl以上的超早产儿，一个个在这里得到成功救治，健康的回归社会，成就了无数个家庭多年的梦想。</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E2BE0"/>
    <w:rsid w:val="7A3E2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2025-11-14T09:07:00Z</dcterms:created>
  <dc:creator>不开不开就不开</dc:creator>
  <cp:lastModifiedBy>不开不开就不开</cp:lastModifiedBy>
  <dcterms:modified xsi:type="dcterms:W3CDTF">2025-11-14T09:12:25Z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AB5691A5FC594798A56DB47111DC1EB1_11</vt:lpwstr>
  </property>
  <property fmtid="{D5CDD505-2E9C-101B-9397-08002B2CF9AE}" pid="4" name="KSOTemplateDocerSaveRecord">
    <vt:lpwstr>eyJoZGlkIjoiODQ0MGU0MWZkYzdlOTYyOTc5MDk0YTc0ZjU1MjM4MjkiLCJ1c2VySWQiOiIxMTU3MzMzMTExIn0=</vt:lpwstr>
  </property>
</Properties>
</file>