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11C67">
      <w:pPr>
        <w:jc w:val="center"/>
        <w:rPr>
          <w:rFonts w:hint="eastAsia" w:eastAsiaTheme="minor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核医学科</w:t>
      </w:r>
    </w:p>
    <w:p w14:paraId="05F2C18A">
      <w:pPr>
        <w:ind w:firstLine="562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核医学</w:t>
      </w:r>
      <w:r>
        <w:rPr>
          <w:rFonts w:hint="eastAsia"/>
          <w:sz w:val="28"/>
          <w:szCs w:val="28"/>
          <w:lang w:eastAsia="zh-CN"/>
        </w:rPr>
        <w:t>是将核技术应用于医学领域的学科，是用放射性核素诊断、治疗疾病和进行医学研究的医学学科。我院核医学科目前开展的业务包括核素显像与核素治疗两部分。</w:t>
      </w:r>
    </w:p>
    <w:p w14:paraId="0076EE57">
      <w:pPr>
        <w:numPr>
          <w:ilvl w:val="0"/>
          <w:numId w:val="1"/>
        </w:num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核素显像</w:t>
      </w:r>
    </w:p>
    <w:p w14:paraId="17F3BED9">
      <w:pPr>
        <w:numPr>
          <w:ilvl w:val="0"/>
          <w:numId w:val="2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PET/CT设备：该设备最常用于肿瘤全身断层显像，可精准进行肿瘤临床分期与再分期、查找原发灶及疗效评价，指导临床医师实现精准医疗。</w:t>
      </w:r>
    </w:p>
    <w:p w14:paraId="4AD0B6A1">
      <w:pPr>
        <w:numPr>
          <w:ilvl w:val="0"/>
          <w:numId w:val="2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SPECT/CT设备：可利用不同核素进行多个系统显像，目前开展有全身骨显像、甲状腺显像、甲状旁腺显像、唾液腺显像、异位胃粘膜显像及肾动态显像。即将开展的项目有心肌灌注显像。</w:t>
      </w:r>
    </w:p>
    <w:p w14:paraId="36F21A90">
      <w:pPr>
        <w:numPr>
          <w:ilvl w:val="0"/>
          <w:numId w:val="1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核素治疗</w:t>
      </w:r>
    </w:p>
    <w:p w14:paraId="519C077A">
      <w:pPr>
        <w:numPr>
          <w:ilvl w:val="0"/>
          <w:numId w:val="3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碘化钠（</w:t>
      </w:r>
      <w:r>
        <w:rPr>
          <w:rFonts w:hint="eastAsia"/>
          <w:sz w:val="28"/>
          <w:szCs w:val="28"/>
          <w:vertAlign w:val="superscript"/>
          <w:lang w:val="en-US" w:eastAsia="zh-CN"/>
        </w:rPr>
        <w:t>131</w:t>
      </w:r>
      <w:r>
        <w:rPr>
          <w:rFonts w:hint="eastAsia"/>
          <w:sz w:val="28"/>
          <w:szCs w:val="28"/>
          <w:lang w:val="en-US" w:eastAsia="zh-CN"/>
        </w:rPr>
        <w:t>I）治疗Graves甲亢具有安全有效、副作用少的优点。</w:t>
      </w:r>
    </w:p>
    <w:p w14:paraId="5A4ECC6F">
      <w:pPr>
        <w:numPr>
          <w:ilvl w:val="0"/>
          <w:numId w:val="3"/>
        </w:numPr>
        <w:ind w:left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碘化钠（</w:t>
      </w:r>
      <w:r>
        <w:rPr>
          <w:rFonts w:hint="eastAsia"/>
          <w:sz w:val="28"/>
          <w:szCs w:val="28"/>
          <w:vertAlign w:val="superscript"/>
          <w:lang w:val="en-US" w:eastAsia="zh-CN"/>
        </w:rPr>
        <w:t>131</w:t>
      </w:r>
      <w:r>
        <w:rPr>
          <w:rFonts w:hint="eastAsia"/>
          <w:sz w:val="28"/>
          <w:szCs w:val="28"/>
          <w:lang w:val="en-US" w:eastAsia="zh-CN"/>
        </w:rPr>
        <w:t>I）治疗分化型甲状腺癌：</w:t>
      </w:r>
    </w:p>
    <w:p w14:paraId="086466C7">
      <w:pPr>
        <w:numPr>
          <w:ilvl w:val="0"/>
          <w:numId w:val="4"/>
        </w:numPr>
        <w:ind w:firstLine="280" w:firstLineChars="1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清甲：利用碘化钠（</w:t>
      </w:r>
      <w:r>
        <w:rPr>
          <w:rFonts w:hint="eastAsia"/>
          <w:sz w:val="28"/>
          <w:szCs w:val="28"/>
          <w:vertAlign w:val="superscript"/>
          <w:lang w:val="en-US" w:eastAsia="zh-CN"/>
        </w:rPr>
        <w:t>131</w:t>
      </w:r>
      <w:r>
        <w:rPr>
          <w:rFonts w:hint="eastAsia"/>
          <w:sz w:val="28"/>
          <w:szCs w:val="28"/>
          <w:lang w:val="en-US" w:eastAsia="zh-CN"/>
        </w:rPr>
        <w:t>I）去除残余甲状腺组织。</w:t>
      </w:r>
    </w:p>
    <w:p w14:paraId="4E368CC9">
      <w:pPr>
        <w:numPr>
          <w:ilvl w:val="0"/>
          <w:numId w:val="4"/>
        </w:numPr>
        <w:ind w:firstLine="280" w:firstLineChars="1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治疗转移灶：清甲后有手术不能切除的转移灶可利用</w:t>
      </w:r>
      <w:r>
        <w:rPr>
          <w:rFonts w:hint="eastAsia"/>
          <w:sz w:val="28"/>
          <w:szCs w:val="28"/>
          <w:vertAlign w:val="superscript"/>
          <w:lang w:val="en-US" w:eastAsia="zh-CN"/>
        </w:rPr>
        <w:t>131</w:t>
      </w:r>
      <w:r>
        <w:rPr>
          <w:rFonts w:hint="eastAsia"/>
          <w:sz w:val="28"/>
          <w:szCs w:val="28"/>
          <w:lang w:val="en-US" w:eastAsia="zh-CN"/>
        </w:rPr>
        <w:t>I治疗。</w:t>
      </w:r>
    </w:p>
    <w:p w14:paraId="6203E325">
      <w:pPr>
        <w:numPr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</w:t>
      </w:r>
      <w:r>
        <w:rPr>
          <w:rFonts w:hint="eastAsia"/>
          <w:sz w:val="28"/>
          <w:szCs w:val="28"/>
          <w:vertAlign w:val="superscript"/>
          <w:lang w:val="en-US" w:eastAsia="zh-CN"/>
        </w:rPr>
        <w:t>125</w:t>
      </w:r>
      <w:r>
        <w:rPr>
          <w:rFonts w:hint="eastAsia"/>
          <w:sz w:val="28"/>
          <w:szCs w:val="28"/>
          <w:lang w:val="en-US" w:eastAsia="zh-CN"/>
        </w:rPr>
        <w:t>I粒子源肿瘤内植入术治疗肿瘤已广泛用于临床。</w:t>
      </w:r>
    </w:p>
    <w:p w14:paraId="67BCCA11">
      <w:pPr>
        <w:numPr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</w:t>
      </w:r>
    </w:p>
    <w:p w14:paraId="2D060F94">
      <w:pPr>
        <w:numPr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</w:t>
      </w:r>
      <w:r>
        <w:rPr>
          <w:rFonts w:hint="eastAsia"/>
          <w:sz w:val="28"/>
          <w:szCs w:val="28"/>
        </w:rPr>
        <w:t>核医学科</w:t>
      </w:r>
    </w:p>
    <w:p w14:paraId="649F5CFC">
      <w:pPr>
        <w:ind w:firstLine="4760" w:firstLineChars="17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主任签字：</w:t>
      </w:r>
      <w:bookmarkStart w:id="0" w:name="_GoBack"/>
      <w:bookmarkEnd w:id="0"/>
    </w:p>
    <w:p w14:paraId="7C8CCE39">
      <w:pPr>
        <w:ind w:firstLine="4760" w:firstLineChars="1700"/>
      </w:pPr>
      <w:r>
        <w:rPr>
          <w:rFonts w:hint="eastAsia"/>
          <w:sz w:val="28"/>
          <w:szCs w:val="28"/>
        </w:rPr>
        <w:t>2025年11月17日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2F5A67"/>
    <w:multiLevelType w:val="singleLevel"/>
    <w:tmpl w:val="812F5A6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FF17B87"/>
    <w:multiLevelType w:val="singleLevel"/>
    <w:tmpl w:val="9FF17B8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ACA721D1"/>
    <w:multiLevelType w:val="singleLevel"/>
    <w:tmpl w:val="ACA721D1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DA34C333"/>
    <w:multiLevelType w:val="singleLevel"/>
    <w:tmpl w:val="DA34C333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B525F0"/>
    <w:rsid w:val="202359D2"/>
    <w:rsid w:val="36FB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142</Characters>
  <Lines>0</Lines>
  <Paragraphs>0</Paragraphs>
  <TotalTime>38</TotalTime>
  <ScaleCrop>false</ScaleCrop>
  <LinksUpToDate>false</LinksUpToDate>
  <CharactersWithSpaces>142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2025-11-17T08:21:00Z</dcterms:created>
  <dc:creator>Administrator</dc:creator>
  <cp:lastModifiedBy>WPS_1602385286</cp:lastModifiedBy>
  <cp:lastPrinted>2025-11-18T03:15:30Z</cp:lastPrinted>
  <dcterms:modified xsi:type="dcterms:W3CDTF">2025-11-18T03:17:08Z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eyJoZGlkIjoiZjdhOTUyNmQxNmJkZWE3MTczM2IyMGE0ZWNhY2E0MDUiLCJ1c2VySWQiOiIxMTI5Nzk3NDg2In0=</vt:lpwstr>
  </property>
  <property fmtid="{D5CDD505-2E9C-101B-9397-08002B2CF9AE}" pid="4" name="ICV">
    <vt:lpwstr>83202472F661467CA46F60367557D1D6_12</vt:lpwstr>
  </property>
</Properties>
</file>