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11512">
      <w:pPr>
        <w:spacing w:line="360" w:lineRule="auto"/>
        <w:jc w:val="center"/>
        <w:rPr>
          <w:rFonts w:ascii="Times New Roman" w:hAnsi="Times New Roman" w:eastAsia="宋体" w:cs="Times New Roman"/>
          <w:b/>
          <w:bCs/>
          <w:sz w:val="32"/>
        </w:rPr>
      </w:pPr>
      <w:bookmarkStart w:id="0" w:name="OLE_LINK34"/>
      <w:bookmarkStart w:id="1" w:name="OLE_LINK33"/>
      <w:r>
        <w:rPr>
          <w:rFonts w:ascii="Times New Roman" w:hAnsi="Times New Roman" w:eastAsia="宋体" w:cs="Times New Roman"/>
          <w:b/>
          <w:bCs/>
          <w:sz w:val="32"/>
        </w:rPr>
        <w:t>南阳市中心医院医学检验科简介</w:t>
      </w:r>
    </w:p>
    <w:bookmarkEnd w:id="0"/>
    <w:bookmarkEnd w:id="1"/>
    <w:p w14:paraId="2C8D437D">
      <w:pPr>
        <w:spacing w:beforeLines="50" w:line="360" w:lineRule="auto"/>
        <w:ind w:firstLine="440" w:firstLineChars="200"/>
        <w:rPr>
          <w:rFonts w:ascii="Times New Roman" w:hAnsi="Times New Roman" w:eastAsia="宋体" w:cs="Times New Roman"/>
          <w:sz w:val="22"/>
        </w:rPr>
      </w:pPr>
      <w:r>
        <w:rPr>
          <w:rFonts w:ascii="Times New Roman" w:hAnsi="Times New Roman" w:eastAsia="宋体" w:cs="Times New Roman"/>
          <w:sz w:val="22"/>
        </w:rPr>
        <w:t>南阳市中心医院医学检验科始建于1950年，现已成为一个集医疗、教学、科研为一体的综合性医学实验室。科室现为南阳市临床检验中心依托单位、南阳市临床检验质控中心、全国细菌耐药监测网</w:t>
      </w:r>
      <w:r>
        <w:rPr>
          <w:rFonts w:hint="eastAsia" w:ascii="Times New Roman" w:hAnsi="Times New Roman" w:eastAsia="宋体" w:cs="Times New Roman"/>
          <w:sz w:val="22"/>
        </w:rPr>
        <w:t>核心</w:t>
      </w:r>
      <w:r>
        <w:rPr>
          <w:rFonts w:ascii="Times New Roman" w:hAnsi="Times New Roman" w:eastAsia="宋体" w:cs="Times New Roman"/>
          <w:sz w:val="22"/>
        </w:rPr>
        <w:t>成员</w:t>
      </w:r>
      <w:r>
        <w:rPr>
          <w:rFonts w:hint="eastAsia" w:ascii="Times New Roman" w:hAnsi="Times New Roman" w:eastAsia="宋体" w:cs="Times New Roman"/>
          <w:sz w:val="22"/>
        </w:rPr>
        <w:t>单位、</w:t>
      </w:r>
      <w:r>
        <w:rPr>
          <w:rFonts w:ascii="Times New Roman" w:hAnsi="Times New Roman" w:eastAsia="宋体" w:cs="Times New Roman"/>
          <w:sz w:val="22"/>
        </w:rPr>
        <w:t>南阳市PCR培训基地、南阳市临床检验/血液病学/血栓与止血重点实验室、南阳市检验医学精准检测与应用/感染性疾病医学检验工程技术研究中心。</w:t>
      </w:r>
    </w:p>
    <w:p w14:paraId="1B8016C7">
      <w:pPr>
        <w:spacing w:line="360" w:lineRule="auto"/>
        <w:ind w:firstLine="440" w:firstLineChars="200"/>
        <w:rPr>
          <w:rFonts w:ascii="Times New Roman" w:hAnsi="Times New Roman" w:eastAsia="宋体" w:cs="Times New Roman"/>
          <w:sz w:val="22"/>
        </w:rPr>
      </w:pPr>
      <w:r>
        <w:rPr>
          <w:rFonts w:ascii="Times New Roman" w:hAnsi="Times New Roman" w:eastAsia="宋体" w:cs="Times New Roman"/>
          <w:sz w:val="22"/>
        </w:rPr>
        <w:t>医学检验科承担着全院临床检验任务，目前开展检验项目450余项。现科内下设临床基础检验、临床生化检验、临床微生物检验、临床免疫检验、临床分子生物检验、临床血液学检验、染色体核型分析和优生优育等学科专业，建立了标准的HIV初筛实验室、基因扩增实验室。科室配有智能采血系统、全自动生化免疫流水线、全自动血细胞分析仪</w:t>
      </w:r>
      <w:r>
        <w:rPr>
          <w:rFonts w:hint="eastAsia" w:ascii="Times New Roman" w:hAnsi="Times New Roman" w:eastAsia="宋体" w:cs="Times New Roman"/>
          <w:sz w:val="22"/>
        </w:rPr>
        <w:t>、沃芬</w:t>
      </w:r>
      <w:r>
        <w:rPr>
          <w:rFonts w:ascii="Times New Roman" w:hAnsi="Times New Roman" w:eastAsia="宋体" w:cs="Times New Roman"/>
          <w:sz w:val="22"/>
        </w:rPr>
        <w:t>全自动凝血分析仪</w:t>
      </w:r>
      <w:r>
        <w:rPr>
          <w:rFonts w:hint="eastAsia" w:ascii="Times New Roman" w:hAnsi="Times New Roman" w:eastAsia="宋体" w:cs="Times New Roman"/>
          <w:sz w:val="22"/>
        </w:rPr>
        <w:t>、</w:t>
      </w:r>
      <w:r>
        <w:rPr>
          <w:rFonts w:ascii="Times New Roman" w:hAnsi="Times New Roman" w:eastAsia="宋体" w:cs="Times New Roman"/>
          <w:sz w:val="22"/>
        </w:rPr>
        <w:t>微量元素检测仪、激光解析电离飞行时间质谱仪、VITEK-compact2细菌鉴定及药敏分析系统、ABI7500实时荧光定量扩增仪、BECKMANCOULTER流式细胞仪等一大批先进的检验仪器设备。医学检验科现有专业技术人员13</w:t>
      </w:r>
      <w:r>
        <w:rPr>
          <w:rFonts w:hint="eastAsia" w:ascii="Times New Roman" w:hAnsi="Times New Roman" w:eastAsia="宋体" w:cs="Times New Roman"/>
          <w:sz w:val="22"/>
        </w:rPr>
        <w:t>2</w:t>
      </w:r>
      <w:r>
        <w:rPr>
          <w:rFonts w:ascii="Times New Roman" w:hAnsi="Times New Roman" w:eastAsia="宋体" w:cs="Times New Roman"/>
          <w:sz w:val="22"/>
        </w:rPr>
        <w:t>人，其中高级职称技术人员</w:t>
      </w:r>
      <w:r>
        <w:rPr>
          <w:rFonts w:hint="eastAsia" w:ascii="Times New Roman" w:hAnsi="Times New Roman" w:eastAsia="宋体" w:cs="Times New Roman"/>
          <w:sz w:val="22"/>
        </w:rPr>
        <w:t>20</w:t>
      </w:r>
      <w:r>
        <w:rPr>
          <w:rFonts w:ascii="Times New Roman" w:hAnsi="Times New Roman" w:eastAsia="宋体" w:cs="Times New Roman"/>
          <w:sz w:val="22"/>
        </w:rPr>
        <w:t>人，中级职称技术人员</w:t>
      </w:r>
      <w:r>
        <w:rPr>
          <w:rFonts w:hint="eastAsia" w:ascii="Times New Roman" w:hAnsi="Times New Roman" w:eastAsia="宋体" w:cs="Times New Roman"/>
          <w:sz w:val="22"/>
        </w:rPr>
        <w:t>51</w:t>
      </w:r>
      <w:r>
        <w:rPr>
          <w:rFonts w:ascii="Times New Roman" w:hAnsi="Times New Roman" w:eastAsia="宋体" w:cs="Times New Roman"/>
          <w:sz w:val="22"/>
        </w:rPr>
        <w:t>人，硕士学位27人。科室组织机构健全，设立了严格的室内、室间质量控制管理体系，建立了整套室内、室间质量控制方法及比对实验方案，积极参加卫生部及河南省的室间质量评价活动，多年来成绩优秀。</w:t>
      </w:r>
    </w:p>
    <w:p w14:paraId="51B7E096">
      <w:pPr>
        <w:spacing w:line="360" w:lineRule="auto"/>
        <w:ind w:firstLine="440" w:firstLineChars="200"/>
        <w:rPr>
          <w:rFonts w:ascii="Times New Roman" w:hAnsi="Times New Roman" w:eastAsia="宋体" w:cs="Times New Roman"/>
          <w:sz w:val="22"/>
        </w:rPr>
      </w:pPr>
      <w:r>
        <w:rPr>
          <w:rFonts w:ascii="Times New Roman" w:hAnsi="Times New Roman" w:eastAsia="宋体" w:cs="Times New Roman"/>
          <w:sz w:val="22"/>
        </w:rPr>
        <w:t>医学检验科承担着大量的教学任务，是省内多所高等院校医学检验实习和豫西南十三个县区检验技术人员进修培训基地，每年接收大量实习、进修人员。经过多年努力，医学检验科已经在多个方面形成稳定研究方向，并取得一定研究成果</w:t>
      </w:r>
      <w:r>
        <w:rPr>
          <w:rFonts w:hint="eastAsia" w:ascii="Times New Roman" w:hAnsi="Times New Roman" w:eastAsia="宋体" w:cs="Times New Roman"/>
          <w:sz w:val="22"/>
        </w:rPr>
        <w:t>。</w:t>
      </w:r>
      <w:r>
        <w:rPr>
          <w:rFonts w:ascii="Times New Roman" w:hAnsi="Times New Roman" w:eastAsia="宋体" w:cs="Times New Roman"/>
          <w:sz w:val="22"/>
        </w:rPr>
        <w:t>近年来在国内外期刊发表学术论文90余篇，编著学术著作10余本，获省市级科技成果奖20余项。</w:t>
      </w:r>
    </w:p>
    <w:p w14:paraId="07C93A28">
      <w:pPr>
        <w:spacing w:line="360" w:lineRule="auto"/>
        <w:ind w:firstLine="440" w:firstLineChars="200"/>
        <w:rPr>
          <w:rFonts w:hint="eastAsia" w:ascii="Times New Roman" w:hAnsi="Times New Roman" w:eastAsia="宋体" w:cs="Times New Roman"/>
          <w:sz w:val="22"/>
        </w:rPr>
      </w:pPr>
      <w:r>
        <w:rPr>
          <w:rFonts w:ascii="Times New Roman" w:hAnsi="Times New Roman" w:eastAsia="宋体" w:cs="Times New Roman"/>
          <w:sz w:val="22"/>
        </w:rPr>
        <w:t>我们将秉承南阳市中心医院</w:t>
      </w:r>
      <w:r>
        <w:rPr>
          <w:rFonts w:hint="eastAsia" w:ascii="Times New Roman" w:hAnsi="Times New Roman" w:eastAsia="宋体" w:cs="Times New Roman"/>
          <w:sz w:val="22"/>
        </w:rPr>
        <w:t>“</w:t>
      </w:r>
      <w:r>
        <w:rPr>
          <w:rFonts w:ascii="Times New Roman" w:hAnsi="Times New Roman" w:eastAsia="宋体" w:cs="Times New Roman"/>
          <w:sz w:val="22"/>
        </w:rPr>
        <w:t>精诚仁德，求实创新</w:t>
      </w:r>
      <w:r>
        <w:rPr>
          <w:rFonts w:hint="eastAsia" w:ascii="Times New Roman" w:hAnsi="Times New Roman" w:eastAsia="宋体" w:cs="Times New Roman"/>
          <w:sz w:val="22"/>
        </w:rPr>
        <w:t>”</w:t>
      </w:r>
      <w:r>
        <w:rPr>
          <w:rFonts w:ascii="Times New Roman" w:hAnsi="Times New Roman" w:eastAsia="宋体" w:cs="Times New Roman"/>
          <w:sz w:val="22"/>
        </w:rPr>
        <w:t>的精神，本着</w:t>
      </w:r>
      <w:r>
        <w:rPr>
          <w:rFonts w:hint="eastAsia" w:ascii="Times New Roman" w:hAnsi="Times New Roman" w:eastAsia="宋体" w:cs="Times New Roman"/>
          <w:sz w:val="22"/>
        </w:rPr>
        <w:t>“</w:t>
      </w:r>
      <w:r>
        <w:rPr>
          <w:rFonts w:ascii="Times New Roman" w:hAnsi="Times New Roman" w:eastAsia="宋体" w:cs="Times New Roman"/>
          <w:sz w:val="22"/>
        </w:rPr>
        <w:t>以病人为中心</w:t>
      </w:r>
      <w:r>
        <w:rPr>
          <w:rFonts w:hint="eastAsia" w:ascii="Times New Roman" w:hAnsi="Times New Roman" w:eastAsia="宋体" w:cs="Times New Roman"/>
          <w:sz w:val="22"/>
        </w:rPr>
        <w:t>”</w:t>
      </w:r>
      <w:r>
        <w:rPr>
          <w:rFonts w:ascii="Times New Roman" w:hAnsi="Times New Roman" w:eastAsia="宋体" w:cs="Times New Roman"/>
          <w:sz w:val="22"/>
        </w:rPr>
        <w:t>的医疗服务理念，始终致力于为病人提供快速、准确的检验结果和最贴心的服务流程。在未来的日子里我们将锐意进取、不断创新，努力探索临床检验新的诊断模式，服务患者，贡献社会。</w:t>
      </w:r>
    </w:p>
    <w:p w14:paraId="75CBB292">
      <w:pPr>
        <w:spacing w:line="360" w:lineRule="auto"/>
        <w:ind w:firstLine="480" w:firstLineChars="200"/>
        <w:rPr>
          <w:rFonts w:hint="eastAsia" w:ascii="Times New Roman" w:hAnsi="Times New Roman" w:eastAsia="宋体" w:cs="Times New Roman"/>
          <w:sz w:val="24"/>
        </w:rPr>
      </w:pPr>
    </w:p>
    <w:p w14:paraId="506BCC1E">
      <w:pPr>
        <w:spacing w:line="360" w:lineRule="auto"/>
        <w:ind w:firstLine="422" w:firstLineChars="200"/>
        <w:rPr>
          <w:rFonts w:hint="eastAsia" w:ascii="Times New Roman" w:hAnsi="Times New Roman" w:eastAsia="宋体" w:cs="Times New Roman"/>
          <w:b/>
        </w:rPr>
      </w:pPr>
      <w:r>
        <w:rPr>
          <w:rFonts w:hint="eastAsia" w:ascii="Times New Roman" w:hAnsi="Times New Roman" w:eastAsia="宋体" w:cs="Times New Roman"/>
          <w:b/>
        </w:rPr>
        <w:t>附件一. 医学检验科检查流程及注意事项</w:t>
      </w:r>
    </w:p>
    <w:p w14:paraId="4D94EA73">
      <w:pPr>
        <w:spacing w:line="360" w:lineRule="auto"/>
        <w:ind w:firstLine="422" w:firstLineChars="200"/>
        <w:rPr>
          <w:rFonts w:hint="eastAsia" w:ascii="Times New Roman" w:hAnsi="Times New Roman" w:eastAsia="宋体" w:cs="Times New Roman"/>
          <w:sz w:val="22"/>
        </w:rPr>
      </w:pPr>
      <w:r>
        <w:rPr>
          <w:rFonts w:hint="eastAsia" w:ascii="Times New Roman" w:hAnsi="Times New Roman" w:eastAsia="宋体" w:cs="Times New Roman"/>
          <w:b/>
        </w:rPr>
        <w:t>附件二. 医学检验科专业服务项目及特色服务项目</w:t>
      </w:r>
    </w:p>
    <w:p w14:paraId="448DB738">
      <w:pPr>
        <w:widowControl/>
        <w:jc w:val="left"/>
        <w:rPr>
          <w:rFonts w:ascii="Times New Roman" w:hAnsi="Times New Roman" w:eastAsia="宋体" w:cs="Times New Roman"/>
          <w:b/>
          <w:sz w:val="32"/>
        </w:rPr>
      </w:pPr>
      <w:r>
        <w:rPr>
          <w:rFonts w:ascii="Times New Roman" w:hAnsi="Times New Roman" w:eastAsia="宋体" w:cs="Times New Roman"/>
          <w:b/>
          <w:sz w:val="32"/>
        </w:rPr>
        <w:br w:type="page"/>
      </w:r>
    </w:p>
    <w:p w14:paraId="75EAA865">
      <w:pPr>
        <w:spacing w:line="360" w:lineRule="auto"/>
        <w:jc w:val="left"/>
        <w:rPr>
          <w:rFonts w:hint="eastAsia" w:ascii="Times New Roman" w:hAnsi="Times New Roman" w:eastAsia="宋体" w:cs="Times New Roman"/>
          <w:b/>
          <w:sz w:val="24"/>
        </w:rPr>
      </w:pPr>
      <w:r>
        <w:rPr>
          <w:rFonts w:hint="eastAsia" w:ascii="Times New Roman" w:hAnsi="Times New Roman" w:eastAsia="宋体" w:cs="Times New Roman"/>
          <w:b/>
          <w:sz w:val="24"/>
        </w:rPr>
        <w:t>附件一</w:t>
      </w:r>
    </w:p>
    <w:p w14:paraId="56C5B3C0">
      <w:pPr>
        <w:spacing w:line="360" w:lineRule="auto"/>
        <w:ind w:firstLine="643" w:firstLineChars="200"/>
        <w:jc w:val="center"/>
        <w:rPr>
          <w:rFonts w:hint="eastAsia" w:ascii="Times New Roman" w:hAnsi="Times New Roman" w:eastAsia="宋体" w:cs="Times New Roman"/>
          <w:b/>
          <w:sz w:val="32"/>
        </w:rPr>
      </w:pPr>
      <w:r>
        <w:rPr>
          <w:rFonts w:hint="eastAsia" w:ascii="Times New Roman" w:hAnsi="Times New Roman" w:eastAsia="宋体" w:cs="Times New Roman"/>
          <w:b/>
          <w:sz w:val="32"/>
        </w:rPr>
        <w:t>医学检验科检查流程及注意事项</w:t>
      </w:r>
    </w:p>
    <w:p w14:paraId="285ACE39">
      <w:pPr>
        <w:spacing w:beforeLines="50" w:line="360" w:lineRule="auto"/>
        <w:rPr>
          <w:rFonts w:hint="eastAsia" w:ascii="Times New Roman" w:hAnsi="Times New Roman" w:eastAsia="宋体" w:cs="Times New Roman"/>
          <w:sz w:val="22"/>
        </w:rPr>
      </w:pPr>
      <w:r>
        <w:rPr>
          <w:rFonts w:hint="eastAsia" w:ascii="Times New Roman" w:hAnsi="Times New Roman" w:eastAsia="宋体" w:cs="Times New Roman"/>
          <w:sz w:val="22"/>
        </w:rPr>
        <w:t>一、检验开单及检查流程</w:t>
      </w:r>
    </w:p>
    <w:p w14:paraId="730DFC78">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1.患者就诊时，医生根据病情需要在医院HiS系统开单并打印检验申请单。</w:t>
      </w:r>
    </w:p>
    <w:p w14:paraId="0D2A9656">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2.职工医保患者可以在医生或门诊收费处进行医保扣费，其他患者可以扫描检验申请单右下角“扫码支付”二维码进行交费，也可以通过门诊收费处柜台和门诊自助机等进行交费。</w:t>
      </w:r>
    </w:p>
    <w:p w14:paraId="764B59B3">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3.门诊患者请到检验科门诊采血室进行采血化验，并根据采血工作人员提示查看和领取报告单。</w:t>
      </w:r>
    </w:p>
    <w:p w14:paraId="4D0088FE">
      <w:pPr>
        <w:spacing w:beforeLines="50" w:line="360" w:lineRule="auto"/>
        <w:rPr>
          <w:rFonts w:hint="eastAsia" w:ascii="Times New Roman" w:hAnsi="Times New Roman" w:eastAsia="宋体" w:cs="Times New Roman"/>
          <w:sz w:val="22"/>
        </w:rPr>
      </w:pPr>
      <w:r>
        <w:rPr>
          <w:rFonts w:hint="eastAsia" w:ascii="Times New Roman" w:hAnsi="Times New Roman" w:eastAsia="宋体" w:cs="Times New Roman"/>
          <w:sz w:val="22"/>
        </w:rPr>
        <w:t>二、门诊检验注意事项</w:t>
      </w:r>
    </w:p>
    <w:p w14:paraId="7B40D18C">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1.静脉采血前准备：患者采血前不宜改变饮食习惯，24小时内不宜饮酒；需要空腹的项目（包括不限于：糖代谢项目如血糖，胰岛素，C肽等，脂代谢项目，骨代谢项目等）至少禁食8h，不宜超过16h，宜在上午7--9点采血为宜，空腹期间可少量饮水；OGTT糖耐量项目由于需要多次抽血，请尽早采集空腹标本；采血前避免剧烈运动；特殊项目的标本采集可提前咨询工作人员，进行正确采集。</w:t>
      </w:r>
    </w:p>
    <w:p w14:paraId="031B37B9">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2.出报告时间：</w:t>
      </w:r>
    </w:p>
    <w:p w14:paraId="5418BC4E">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2.1 急诊常规类标本30分钟内出报告；急诊生化，急诊凝血，急诊传染病八项（定量）等项目2h出报告。</w:t>
      </w:r>
    </w:p>
    <w:p w14:paraId="12AACC87">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2.2 常规类（血常规，尿常规，大便常规等）30分钟出具报告。</w:t>
      </w:r>
    </w:p>
    <w:p w14:paraId="626E9668">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2.3 生化类标本，上午十一点半之前标本，当日基本可以出报告；免疫类、自身免疫类等检测周一——周六上午九点之前当日可以出报告；结核特异因子检测，上午九点四十之前抽血，第二天下午出报告。</w:t>
      </w:r>
    </w:p>
    <w:p w14:paraId="11E4D22B">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2.4 由于检验科项目较多且复杂，具体出报告时间请在采集或送检标本时咨询工作人员，不方便者可以根据标本采集送检时间，电话确认报告时间（后面附检验科各实验室和值班电话）。</w:t>
      </w:r>
    </w:p>
    <w:p w14:paraId="621B2AD1">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2.5 报告单领取方式：门诊患者可以凭身份证、社保卡、就诊码等信息在门急诊大厅自助机扫码打印；也可以通过线上微信平台搜索“南阳市中心医院”公众号，支付宝平台搜索“南阳市中心医院”小程序上，绑定个人信息后线上查询检查结果；也可以在门诊化验室，妇幼二楼实验室，急诊实验室等检验科窗口进行打印报告单。</w:t>
      </w:r>
    </w:p>
    <w:p w14:paraId="735F1839">
      <w:pPr>
        <w:spacing w:beforeLines="50" w:line="360" w:lineRule="auto"/>
        <w:rPr>
          <w:rFonts w:hint="eastAsia" w:ascii="Times New Roman" w:hAnsi="Times New Roman" w:eastAsia="宋体" w:cs="Times New Roman"/>
          <w:sz w:val="22"/>
        </w:rPr>
      </w:pPr>
      <w:r>
        <w:rPr>
          <w:rFonts w:hint="eastAsia" w:ascii="Times New Roman" w:hAnsi="Times New Roman" w:eastAsia="宋体" w:cs="Times New Roman"/>
          <w:sz w:val="22"/>
        </w:rPr>
        <w:t>三、医学检验科</w:t>
      </w:r>
      <w:r>
        <w:rPr>
          <w:rFonts w:hint="eastAsia" w:ascii="Times New Roman" w:hAnsi="Times New Roman" w:eastAsia="宋体" w:cs="Times New Roman"/>
          <w:sz w:val="22"/>
          <w:lang w:eastAsia="zh-CN"/>
        </w:rPr>
        <w:t>值班</w:t>
      </w:r>
      <w:r>
        <w:rPr>
          <w:rFonts w:hint="eastAsia" w:ascii="Times New Roman" w:hAnsi="Times New Roman" w:eastAsia="宋体" w:cs="Times New Roman"/>
          <w:sz w:val="22"/>
        </w:rPr>
        <w:t>实验室电话：</w:t>
      </w:r>
    </w:p>
    <w:p w14:paraId="667DAC6D">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由于检验科项目繁多，实验室比较分散，给您带来不便敬请谅解，本流程说明有未尽事宜，详细内容请咨询工作人员。</w:t>
      </w:r>
    </w:p>
    <w:p w14:paraId="1CCB8C8D">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病房化验室（24h）：61660426</w:t>
      </w:r>
    </w:p>
    <w:p w14:paraId="30D6E804">
      <w:pPr>
        <w:spacing w:line="360" w:lineRule="auto"/>
        <w:ind w:firstLine="440" w:firstLineChars="200"/>
        <w:rPr>
          <w:rFonts w:hint="eastAsia" w:ascii="Times New Roman" w:hAnsi="Times New Roman" w:eastAsia="宋体" w:cs="Times New Roman"/>
          <w:sz w:val="22"/>
        </w:rPr>
      </w:pPr>
      <w:r>
        <w:rPr>
          <w:rFonts w:hint="eastAsia" w:ascii="Times New Roman" w:hAnsi="Times New Roman" w:eastAsia="宋体" w:cs="Times New Roman"/>
          <w:sz w:val="22"/>
        </w:rPr>
        <w:t>妇幼楼实验室（24h）：65036250</w:t>
      </w:r>
    </w:p>
    <w:p w14:paraId="614DDFEF">
      <w:pPr>
        <w:spacing w:line="360" w:lineRule="auto"/>
        <w:ind w:left="0" w:leftChars="0" w:firstLine="0" w:firstLineChars="0"/>
        <w:rPr>
          <w:rFonts w:ascii="Times New Roman" w:hAnsi="Times New Roman" w:eastAsia="宋体" w:cs="Times New Roman"/>
          <w:sz w:val="22"/>
        </w:rPr>
      </w:pPr>
    </w:p>
    <w:p w14:paraId="2C5CD032">
      <w:pPr>
        <w:widowControl/>
        <w:jc w:val="left"/>
        <w:rPr>
          <w:rFonts w:hint="eastAsia" w:ascii="Times New Roman" w:hAnsi="Times New Roman" w:eastAsia="宋体" w:cs="Times New Roman"/>
          <w:b/>
          <w:sz w:val="24"/>
        </w:rPr>
      </w:pPr>
      <w:r>
        <w:rPr>
          <w:rFonts w:ascii="Times New Roman" w:hAnsi="Times New Roman" w:eastAsia="宋体" w:cs="Times New Roman"/>
          <w:sz w:val="22"/>
        </w:rPr>
        <w:br w:type="page"/>
      </w:r>
      <w:r>
        <w:rPr>
          <w:rFonts w:hint="eastAsia" w:ascii="Times New Roman" w:hAnsi="Times New Roman" w:eastAsia="宋体" w:cs="Times New Roman"/>
          <w:b/>
          <w:sz w:val="24"/>
        </w:rPr>
        <w:t>附件二</w:t>
      </w:r>
    </w:p>
    <w:p w14:paraId="775F899F">
      <w:pPr>
        <w:widowControl/>
        <w:jc w:val="center"/>
        <w:rPr>
          <w:rFonts w:hint="eastAsia" w:ascii="Times New Roman" w:hAnsi="Times New Roman" w:eastAsia="宋体" w:cs="Times New Roman"/>
          <w:b/>
          <w:sz w:val="32"/>
        </w:rPr>
      </w:pPr>
      <w:r>
        <w:rPr>
          <w:rFonts w:hint="eastAsia" w:ascii="Times New Roman" w:hAnsi="Times New Roman" w:eastAsia="宋体" w:cs="Times New Roman"/>
          <w:b/>
          <w:sz w:val="32"/>
        </w:rPr>
        <w:t>医学检验科专业服务项目及特色服务项目</w:t>
      </w:r>
    </w:p>
    <w:p w14:paraId="20E21D81">
      <w:pPr>
        <w:widowControl/>
        <w:pBdr>
          <w:top w:val="none" w:color="000000" w:sz="0" w:space="0"/>
          <w:left w:val="none" w:color="000000" w:sz="0" w:space="0"/>
          <w:bottom w:val="none" w:color="000000" w:sz="0" w:space="0"/>
          <w:right w:val="none" w:color="000000" w:sz="0" w:space="0"/>
        </w:pBdr>
        <w:autoSpaceDN w:val="0"/>
        <w:adjustRightInd w:val="0"/>
        <w:snapToGrid w:val="0"/>
        <w:spacing w:line="500" w:lineRule="exact"/>
        <w:jc w:val="left"/>
        <w:rPr>
          <w:rFonts w:hint="eastAsia" w:ascii="Times New Roman" w:hAnsi="Times New Roman" w:eastAsia="宋体" w:cs="Times New Roman"/>
          <w:b/>
          <w:kern w:val="0"/>
          <w:sz w:val="22"/>
          <w:szCs w:val="21"/>
        </w:rPr>
      </w:pPr>
      <w:r>
        <w:rPr>
          <w:rFonts w:hint="eastAsia" w:ascii="Times New Roman" w:hAnsi="Times New Roman" w:eastAsia="宋体" w:cs="Times New Roman"/>
          <w:b/>
          <w:kern w:val="0"/>
          <w:sz w:val="22"/>
          <w:szCs w:val="21"/>
        </w:rPr>
        <w:t>常规类：</w:t>
      </w:r>
    </w:p>
    <w:p w14:paraId="64C86351">
      <w:pPr>
        <w:widowControl/>
        <w:pBdr>
          <w:top w:val="none" w:color="000000" w:sz="0" w:space="0"/>
          <w:left w:val="none" w:color="000000" w:sz="0" w:space="0"/>
          <w:bottom w:val="none" w:color="000000" w:sz="0" w:space="0"/>
          <w:right w:val="none" w:color="000000" w:sz="0" w:space="0"/>
        </w:pBdr>
        <w:autoSpaceDN w:val="0"/>
        <w:adjustRightInd w:val="0"/>
        <w:snapToGrid w:val="0"/>
        <w:spacing w:line="500" w:lineRule="exact"/>
        <w:ind w:firstLine="330" w:firstLineChars="150"/>
        <w:jc w:val="left"/>
        <w:rPr>
          <w:rFonts w:hint="eastAsia" w:ascii="Times New Roman" w:hAnsi="Times New Roman" w:eastAsia="宋体" w:cs="Times New Roman"/>
          <w:kern w:val="0"/>
          <w:sz w:val="22"/>
          <w:szCs w:val="21"/>
        </w:rPr>
      </w:pPr>
      <w:r>
        <w:rPr>
          <w:rFonts w:hint="eastAsia" w:ascii="Times New Roman" w:hAnsi="Times New Roman" w:eastAsia="宋体" w:cs="Times New Roman"/>
          <w:kern w:val="0"/>
          <w:sz w:val="22"/>
          <w:szCs w:val="21"/>
        </w:rPr>
        <w:t>血常规</w:t>
      </w:r>
      <w:bookmarkStart w:id="2" w:name="OLE_LINK5"/>
      <w:bookmarkStart w:id="3" w:name="OLE_LINK6"/>
      <w:r>
        <w:rPr>
          <w:rFonts w:hint="eastAsia" w:ascii="Times New Roman" w:hAnsi="Times New Roman" w:eastAsia="宋体" w:cs="Times New Roman"/>
          <w:kern w:val="0"/>
          <w:sz w:val="22"/>
          <w:szCs w:val="21"/>
        </w:rPr>
        <w:t>（急诊）</w:t>
      </w:r>
      <w:bookmarkEnd w:id="2"/>
      <w:bookmarkEnd w:id="3"/>
      <w:r>
        <w:rPr>
          <w:rFonts w:hint="eastAsia" w:ascii="Times New Roman" w:hAnsi="Times New Roman" w:eastAsia="宋体" w:cs="Times New Roman"/>
          <w:kern w:val="0"/>
          <w:sz w:val="22"/>
          <w:szCs w:val="21"/>
        </w:rPr>
        <w:t>、CRP、</w:t>
      </w:r>
      <w:r>
        <w:rPr>
          <w:rFonts w:ascii="Times New Roman" w:hAnsi="Times New Roman" w:eastAsia="宋体" w:cs="Times New Roman"/>
          <w:kern w:val="0"/>
          <w:sz w:val="22"/>
          <w:szCs w:val="21"/>
        </w:rPr>
        <w:t>ESR</w:t>
      </w:r>
      <w:r>
        <w:rPr>
          <w:rFonts w:hint="eastAsia" w:ascii="Times New Roman" w:hAnsi="Times New Roman" w:eastAsia="宋体" w:cs="Times New Roman"/>
          <w:kern w:val="0"/>
          <w:sz w:val="22"/>
          <w:szCs w:val="21"/>
        </w:rPr>
        <w:t>、尿常规（急诊）、便常规（急诊）、</w:t>
      </w:r>
      <w:r>
        <w:rPr>
          <w:rFonts w:ascii="Times New Roman" w:hAnsi="Times New Roman" w:eastAsia="宋体" w:cs="Times New Roman"/>
          <w:kern w:val="0"/>
          <w:sz w:val="22"/>
          <w:szCs w:val="21"/>
        </w:rPr>
        <w:t>血凝常规</w:t>
      </w:r>
      <w:r>
        <w:rPr>
          <w:rFonts w:hint="eastAsia" w:ascii="Times New Roman" w:hAnsi="Times New Roman" w:eastAsia="宋体" w:cs="Times New Roman"/>
          <w:kern w:val="0"/>
          <w:sz w:val="22"/>
          <w:szCs w:val="21"/>
        </w:rPr>
        <w:t>等</w:t>
      </w:r>
    </w:p>
    <w:p w14:paraId="17ADCEF4">
      <w:pPr>
        <w:widowControl/>
        <w:pBdr>
          <w:top w:val="none" w:color="000000" w:sz="0" w:space="0"/>
          <w:left w:val="none" w:color="000000" w:sz="0" w:space="0"/>
          <w:bottom w:val="none" w:color="000000" w:sz="0" w:space="0"/>
          <w:right w:val="none" w:color="000000" w:sz="0" w:space="0"/>
        </w:pBdr>
        <w:autoSpaceDN w:val="0"/>
        <w:adjustRightInd w:val="0"/>
        <w:snapToGrid w:val="0"/>
        <w:spacing w:line="500" w:lineRule="exact"/>
        <w:jc w:val="left"/>
        <w:rPr>
          <w:rFonts w:hint="eastAsia" w:ascii="Times New Roman" w:hAnsi="Times New Roman" w:eastAsia="宋体" w:cs="Times New Roman"/>
          <w:b/>
          <w:kern w:val="0"/>
          <w:sz w:val="22"/>
          <w:szCs w:val="21"/>
        </w:rPr>
      </w:pPr>
      <w:r>
        <w:rPr>
          <w:rFonts w:hint="eastAsia" w:ascii="Times New Roman" w:hAnsi="Times New Roman" w:eastAsia="宋体" w:cs="Times New Roman"/>
          <w:b/>
          <w:kern w:val="0"/>
          <w:sz w:val="22"/>
          <w:szCs w:val="21"/>
        </w:rPr>
        <w:t>生化类：</w:t>
      </w:r>
    </w:p>
    <w:p w14:paraId="591E7D44">
      <w:pPr>
        <w:widowControl/>
        <w:pBdr>
          <w:top w:val="none" w:color="000000" w:sz="0" w:space="0"/>
          <w:left w:val="none" w:color="000000" w:sz="0" w:space="0"/>
          <w:bottom w:val="none" w:color="000000" w:sz="0" w:space="0"/>
          <w:right w:val="none" w:color="000000" w:sz="0" w:space="0"/>
        </w:pBdr>
        <w:autoSpaceDN w:val="0"/>
        <w:adjustRightInd w:val="0"/>
        <w:snapToGrid w:val="0"/>
        <w:spacing w:line="500" w:lineRule="exact"/>
        <w:ind w:firstLine="330" w:firstLineChars="150"/>
        <w:jc w:val="left"/>
        <w:rPr>
          <w:rFonts w:hint="eastAsia" w:ascii="Times New Roman" w:hAnsi="Times New Roman" w:eastAsia="宋体" w:cs="Times New Roman"/>
          <w:kern w:val="0"/>
          <w:sz w:val="22"/>
          <w:szCs w:val="21"/>
        </w:rPr>
      </w:pPr>
      <w:r>
        <w:rPr>
          <w:rFonts w:hint="eastAsia" w:ascii="Times New Roman" w:hAnsi="Times New Roman" w:eastAsia="宋体" w:cs="Times New Roman"/>
          <w:kern w:val="0"/>
          <w:sz w:val="22"/>
          <w:szCs w:val="21"/>
        </w:rPr>
        <w:t>快速干式生化（</w:t>
      </w:r>
      <w:bookmarkStart w:id="4" w:name="OLE_LINK7"/>
      <w:bookmarkStart w:id="5" w:name="OLE_LINK8"/>
      <w:r>
        <w:rPr>
          <w:rFonts w:hint="eastAsia" w:ascii="Times New Roman" w:hAnsi="Times New Roman" w:eastAsia="宋体" w:cs="Times New Roman"/>
          <w:kern w:val="0"/>
          <w:sz w:val="22"/>
          <w:szCs w:val="21"/>
        </w:rPr>
        <w:t>电解质、心肌酶、肝功能、肾功能</w:t>
      </w:r>
      <w:bookmarkEnd w:id="4"/>
      <w:bookmarkEnd w:id="5"/>
      <w:r>
        <w:rPr>
          <w:rFonts w:hint="eastAsia" w:ascii="Times New Roman" w:hAnsi="Times New Roman" w:eastAsia="宋体" w:cs="Times New Roman"/>
          <w:kern w:val="0"/>
          <w:sz w:val="22"/>
          <w:szCs w:val="21"/>
        </w:rPr>
        <w:t>）、血气、生化常规（电解质、心肌酶、肝功能、肾功能、血脂等）、</w:t>
      </w:r>
      <w:r>
        <w:rPr>
          <w:rFonts w:hint="eastAsia" w:ascii="Times New Roman" w:hAnsi="Times New Roman" w:eastAsia="宋体" w:cs="Times New Roman"/>
          <w:kern w:val="0"/>
          <w:sz w:val="22"/>
          <w:szCs w:val="21"/>
          <w:lang w:eastAsia="zh-CN"/>
        </w:rPr>
        <w:t>血糖、C肽、P</w:t>
      </w:r>
      <w:r>
        <w:rPr>
          <w:rFonts w:hint="default" w:ascii="Times New Roman" w:hAnsi="Times New Roman" w:eastAsia="宋体" w:cs="Times New Roman"/>
          <w:kern w:val="0"/>
          <w:sz w:val="22"/>
          <w:szCs w:val="21"/>
          <w:lang w:val="en-US" w:eastAsia="zh-CN"/>
        </w:rPr>
        <w:t>roBNP</w:t>
      </w:r>
      <w:r>
        <w:rPr>
          <w:rFonts w:hint="eastAsia" w:ascii="Times New Roman" w:hAnsi="Times New Roman" w:eastAsia="宋体" w:cs="Times New Roman"/>
          <w:kern w:val="0"/>
          <w:sz w:val="22"/>
          <w:szCs w:val="21"/>
          <w:lang w:val="en-US" w:eastAsia="zh-CN"/>
        </w:rPr>
        <w:t>、</w:t>
      </w:r>
      <w:r>
        <w:rPr>
          <w:rFonts w:hint="default" w:ascii="Times New Roman" w:hAnsi="Times New Roman" w:eastAsia="宋体" w:cs="Times New Roman"/>
          <w:kern w:val="0"/>
          <w:sz w:val="22"/>
          <w:szCs w:val="21"/>
          <w:lang w:val="en-US" w:eastAsia="zh-CN"/>
        </w:rPr>
        <w:t>cTnT/I</w:t>
      </w:r>
      <w:r>
        <w:rPr>
          <w:rFonts w:hint="eastAsia" w:ascii="Times New Roman" w:hAnsi="Times New Roman" w:eastAsia="宋体" w:cs="Times New Roman"/>
          <w:kern w:val="0"/>
          <w:sz w:val="22"/>
          <w:szCs w:val="21"/>
          <w:lang w:val="en-US" w:eastAsia="zh-CN"/>
        </w:rPr>
        <w:t>、</w:t>
      </w:r>
      <w:r>
        <w:rPr>
          <w:rFonts w:hint="eastAsia" w:ascii="Times New Roman" w:hAnsi="Times New Roman" w:eastAsia="宋体" w:cs="Times New Roman"/>
          <w:kern w:val="0"/>
          <w:sz w:val="22"/>
          <w:szCs w:val="21"/>
        </w:rPr>
        <w:t>甲功（7项）、肿瘤标志物（12项）、微量元素、胃功能（4项）、S100、VEGF、脂蛋白相关磷脂酶A2、</w:t>
      </w:r>
      <w:r>
        <w:rPr>
          <w:rFonts w:ascii="Times New Roman" w:hAnsi="Times New Roman" w:eastAsia="宋体" w:cs="Times New Roman"/>
          <w:sz w:val="22"/>
          <w:szCs w:val="21"/>
        </w:rPr>
        <w:t>糖化血红蛋白</w:t>
      </w:r>
      <w:r>
        <w:rPr>
          <w:rFonts w:hint="eastAsia" w:ascii="Times New Roman" w:hAnsi="Times New Roman" w:eastAsia="宋体" w:cs="Times New Roman"/>
          <w:sz w:val="22"/>
          <w:szCs w:val="21"/>
        </w:rPr>
        <w:t>、</w:t>
      </w:r>
      <w:r>
        <w:rPr>
          <w:rFonts w:hint="eastAsia" w:ascii="Times New Roman" w:hAnsi="Times New Roman" w:eastAsia="宋体" w:cs="Times New Roman"/>
          <w:kern w:val="0"/>
          <w:sz w:val="22"/>
          <w:szCs w:val="21"/>
        </w:rPr>
        <w:t>风湿、免疫球蛋白、补体、体液生化、</w:t>
      </w:r>
      <w:r>
        <w:rPr>
          <w:rFonts w:ascii="Times New Roman" w:hAnsi="Times New Roman" w:eastAsia="宋体" w:cs="Times New Roman"/>
          <w:kern w:val="0"/>
          <w:sz w:val="22"/>
          <w:szCs w:val="21"/>
        </w:rPr>
        <w:t>尿微量白蛋白/肌酐</w:t>
      </w:r>
      <w:r>
        <w:rPr>
          <w:rFonts w:hint="eastAsia" w:ascii="Times New Roman" w:hAnsi="Times New Roman" w:eastAsia="宋体" w:cs="Times New Roman"/>
          <w:kern w:val="0"/>
          <w:sz w:val="22"/>
          <w:szCs w:val="21"/>
        </w:rPr>
        <w:t>、尿蛋白、</w:t>
      </w:r>
      <w:r>
        <w:rPr>
          <w:rFonts w:ascii="Times New Roman" w:hAnsi="Times New Roman" w:eastAsia="宋体" w:cs="Times New Roman"/>
          <w:kern w:val="0"/>
          <w:sz w:val="22"/>
          <w:szCs w:val="21"/>
        </w:rPr>
        <w:t>贫血三项</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肝纤四项检测</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高血压四项</w:t>
      </w:r>
      <w:r>
        <w:rPr>
          <w:rFonts w:hint="eastAsia" w:ascii="Times New Roman" w:hAnsi="Times New Roman" w:eastAsia="宋体" w:cs="Times New Roman"/>
          <w:kern w:val="0"/>
          <w:sz w:val="22"/>
          <w:szCs w:val="21"/>
        </w:rPr>
        <w:t>、激素类（6项）、乳酸、脂肪酶、铜蓝蛋白、25-羟基维生素D、胰岛素样生长因子-1、降钙素等</w:t>
      </w:r>
    </w:p>
    <w:p w14:paraId="2088492F">
      <w:pPr>
        <w:widowControl/>
        <w:pBdr>
          <w:top w:val="none" w:color="000000" w:sz="0" w:space="0"/>
          <w:left w:val="none" w:color="000000" w:sz="0" w:space="0"/>
          <w:bottom w:val="none" w:color="000000" w:sz="0" w:space="0"/>
          <w:right w:val="none" w:color="000000" w:sz="0" w:space="0"/>
        </w:pBdr>
        <w:autoSpaceDN w:val="0"/>
        <w:adjustRightInd w:val="0"/>
        <w:snapToGrid w:val="0"/>
        <w:spacing w:line="500" w:lineRule="exact"/>
        <w:jc w:val="left"/>
        <w:rPr>
          <w:rFonts w:hint="eastAsia" w:ascii="Times New Roman" w:hAnsi="Times New Roman" w:eastAsia="宋体" w:cs="Times New Roman"/>
          <w:b/>
          <w:kern w:val="0"/>
          <w:sz w:val="22"/>
          <w:szCs w:val="21"/>
        </w:rPr>
      </w:pPr>
      <w:r>
        <w:rPr>
          <w:rFonts w:hint="eastAsia" w:ascii="Times New Roman" w:hAnsi="Times New Roman" w:eastAsia="宋体" w:cs="Times New Roman"/>
          <w:b/>
          <w:kern w:val="0"/>
          <w:sz w:val="22"/>
          <w:szCs w:val="21"/>
        </w:rPr>
        <w:t>免疫类：</w:t>
      </w:r>
    </w:p>
    <w:p w14:paraId="7E00062E">
      <w:pPr>
        <w:widowControl/>
        <w:pBdr>
          <w:top w:val="none" w:color="000000" w:sz="0" w:space="0"/>
          <w:left w:val="none" w:color="000000" w:sz="0" w:space="0"/>
          <w:bottom w:val="none" w:color="000000" w:sz="0" w:space="0"/>
          <w:right w:val="none" w:color="000000" w:sz="0" w:space="0"/>
        </w:pBdr>
        <w:autoSpaceDN w:val="0"/>
        <w:adjustRightInd w:val="0"/>
        <w:snapToGrid w:val="0"/>
        <w:spacing w:line="500" w:lineRule="exact"/>
        <w:ind w:firstLine="330" w:firstLineChars="150"/>
        <w:jc w:val="left"/>
        <w:rPr>
          <w:rFonts w:ascii="Times New Roman" w:hAnsi="Times New Roman" w:eastAsia="宋体" w:cs="Times New Roman"/>
          <w:kern w:val="0"/>
          <w:sz w:val="22"/>
          <w:szCs w:val="21"/>
        </w:rPr>
      </w:pPr>
      <w:r>
        <w:rPr>
          <w:rFonts w:ascii="Times New Roman" w:hAnsi="Times New Roman" w:eastAsia="宋体" w:cs="Times New Roman"/>
          <w:kern w:val="0"/>
          <w:sz w:val="22"/>
          <w:szCs w:val="21"/>
        </w:rPr>
        <w:t>感染血清学</w:t>
      </w:r>
      <w:r>
        <w:rPr>
          <w:rFonts w:hint="eastAsia" w:ascii="Times New Roman" w:hAnsi="Times New Roman" w:eastAsia="宋体" w:cs="Times New Roman"/>
          <w:kern w:val="0"/>
          <w:sz w:val="22"/>
          <w:szCs w:val="21"/>
        </w:rPr>
        <w:t>：免疫八项等、</w:t>
      </w:r>
      <w:r>
        <w:rPr>
          <w:rFonts w:ascii="Times New Roman" w:hAnsi="Times New Roman" w:eastAsia="宋体" w:cs="Times New Roman"/>
          <w:kern w:val="0"/>
          <w:sz w:val="22"/>
          <w:szCs w:val="21"/>
        </w:rPr>
        <w:t>致畸十项</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不孕不育五项</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TORCH</w:t>
      </w:r>
      <w:r>
        <w:rPr>
          <w:rFonts w:hint="eastAsia" w:ascii="Times New Roman" w:hAnsi="Times New Roman" w:eastAsia="宋体" w:cs="Times New Roman"/>
          <w:kern w:val="0"/>
          <w:sz w:val="22"/>
          <w:szCs w:val="21"/>
        </w:rPr>
        <w:t>、幽门螺旋杆菌、</w:t>
      </w:r>
      <w:r>
        <w:rPr>
          <w:rFonts w:ascii="Times New Roman" w:hAnsi="Times New Roman" w:eastAsia="宋体" w:cs="Times New Roman"/>
          <w:kern w:val="0"/>
          <w:sz w:val="22"/>
          <w:szCs w:val="21"/>
        </w:rPr>
        <w:t>自免肝</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吸入性及食入性过敏原测定</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ENA15项</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呼吸道九联检</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肝抗原谱九项</w:t>
      </w:r>
      <w:r>
        <w:rPr>
          <w:rFonts w:hint="eastAsia" w:ascii="Times New Roman" w:hAnsi="Times New Roman" w:eastAsia="宋体" w:cs="Times New Roman"/>
          <w:kern w:val="0"/>
          <w:sz w:val="22"/>
          <w:szCs w:val="21"/>
        </w:rPr>
        <w:t>等</w:t>
      </w:r>
    </w:p>
    <w:p w14:paraId="787D0741">
      <w:pPr>
        <w:widowControl/>
        <w:pBdr>
          <w:top w:val="none" w:color="000000" w:sz="0" w:space="0"/>
          <w:left w:val="none" w:color="000000" w:sz="0" w:space="0"/>
          <w:bottom w:val="none" w:color="000000" w:sz="0" w:space="0"/>
          <w:right w:val="none" w:color="000000" w:sz="0" w:space="0"/>
        </w:pBdr>
        <w:autoSpaceDN w:val="0"/>
        <w:adjustRightInd w:val="0"/>
        <w:snapToGrid w:val="0"/>
        <w:spacing w:line="500" w:lineRule="exact"/>
        <w:jc w:val="left"/>
        <w:rPr>
          <w:rFonts w:hint="eastAsia" w:ascii="Times New Roman" w:hAnsi="Times New Roman" w:eastAsia="宋体" w:cs="Times New Roman"/>
          <w:b/>
          <w:kern w:val="0"/>
          <w:sz w:val="22"/>
          <w:szCs w:val="21"/>
        </w:rPr>
      </w:pPr>
      <w:r>
        <w:rPr>
          <w:rFonts w:hint="eastAsia" w:ascii="Times New Roman" w:hAnsi="Times New Roman" w:eastAsia="宋体" w:cs="Times New Roman"/>
          <w:b/>
          <w:kern w:val="0"/>
          <w:sz w:val="22"/>
          <w:szCs w:val="21"/>
        </w:rPr>
        <w:t>分子诊断类：</w:t>
      </w:r>
    </w:p>
    <w:p w14:paraId="1352CC47">
      <w:pPr>
        <w:widowControl/>
        <w:pBdr>
          <w:top w:val="none" w:color="000000" w:sz="0" w:space="0"/>
          <w:left w:val="none" w:color="000000" w:sz="0" w:space="0"/>
          <w:bottom w:val="none" w:color="000000" w:sz="0" w:space="0"/>
          <w:right w:val="none" w:color="000000" w:sz="0" w:space="0"/>
        </w:pBdr>
        <w:autoSpaceDN w:val="0"/>
        <w:adjustRightInd w:val="0"/>
        <w:snapToGrid w:val="0"/>
        <w:spacing w:line="500" w:lineRule="exact"/>
        <w:ind w:firstLine="330" w:firstLineChars="150"/>
        <w:jc w:val="left"/>
        <w:rPr>
          <w:rFonts w:ascii="Times New Roman" w:hAnsi="Times New Roman" w:eastAsia="宋体" w:cs="Times New Roman"/>
          <w:kern w:val="0"/>
          <w:sz w:val="22"/>
          <w:szCs w:val="21"/>
        </w:rPr>
      </w:pPr>
      <w:bookmarkStart w:id="6" w:name="OLE_LINK19"/>
      <w:bookmarkStart w:id="7" w:name="OLE_LINK20"/>
      <w:r>
        <w:rPr>
          <w:rFonts w:hint="eastAsia" w:ascii="Times New Roman" w:hAnsi="Times New Roman" w:eastAsia="宋体" w:cs="Times New Roman"/>
          <w:kern w:val="0"/>
          <w:sz w:val="22"/>
          <w:szCs w:val="21"/>
        </w:rPr>
        <w:t>HBV-DNA</w:t>
      </w:r>
      <w:bookmarkEnd w:id="6"/>
      <w:bookmarkEnd w:id="7"/>
      <w:r>
        <w:rPr>
          <w:rFonts w:hint="eastAsia" w:ascii="Times New Roman" w:hAnsi="Times New Roman" w:eastAsia="宋体" w:cs="Times New Roman"/>
          <w:kern w:val="0"/>
          <w:sz w:val="22"/>
          <w:szCs w:val="21"/>
        </w:rPr>
        <w:t>、HCV-RNA、巨细胞病毒PCR、结核分枝杆菌核酸检测、HPV分型、HCV分型、血源性病原体核酸检测、</w:t>
      </w:r>
      <w:r>
        <w:rPr>
          <w:rFonts w:ascii="Times New Roman" w:hAnsi="Times New Roman" w:eastAsia="宋体" w:cs="Times New Roman"/>
          <w:kern w:val="0"/>
          <w:sz w:val="22"/>
          <w:szCs w:val="21"/>
        </w:rPr>
        <w:t>新冠病毒抗体检测</w:t>
      </w:r>
      <w:r>
        <w:rPr>
          <w:rFonts w:hint="eastAsia" w:ascii="Times New Roman" w:hAnsi="Times New Roman" w:eastAsia="宋体" w:cs="Times New Roman"/>
          <w:kern w:val="0"/>
          <w:sz w:val="22"/>
          <w:szCs w:val="21"/>
        </w:rPr>
        <w:t>、BRAF基因突变检测、B族链球菌核酸检测、甲型/乙型流感病毒核酸检测、高血压个体化用药检测、呼吸道病毒核酸检测、诺如病毒核酸检测、他汀类药物代谢基因检测、叶酸代谢能力检测等</w:t>
      </w:r>
    </w:p>
    <w:p w14:paraId="7CC7F457">
      <w:pPr>
        <w:widowControl/>
        <w:pBdr>
          <w:top w:val="none" w:color="000000" w:sz="0" w:space="0"/>
          <w:left w:val="none" w:color="000000" w:sz="0" w:space="0"/>
          <w:bottom w:val="none" w:color="000000" w:sz="0" w:space="0"/>
          <w:right w:val="none" w:color="000000" w:sz="0" w:space="0"/>
        </w:pBdr>
        <w:autoSpaceDN w:val="0"/>
        <w:adjustRightInd w:val="0"/>
        <w:snapToGrid w:val="0"/>
        <w:spacing w:line="500" w:lineRule="exact"/>
        <w:jc w:val="left"/>
        <w:rPr>
          <w:rFonts w:hint="eastAsia" w:ascii="Times New Roman" w:hAnsi="Times New Roman" w:eastAsia="宋体" w:cs="Times New Roman"/>
          <w:b/>
          <w:kern w:val="0"/>
          <w:sz w:val="22"/>
          <w:szCs w:val="21"/>
        </w:rPr>
      </w:pPr>
      <w:r>
        <w:rPr>
          <w:rFonts w:ascii="Times New Roman" w:hAnsi="Times New Roman" w:eastAsia="宋体" w:cs="Times New Roman"/>
          <w:b/>
          <w:kern w:val="0"/>
          <w:sz w:val="22"/>
          <w:szCs w:val="21"/>
        </w:rPr>
        <w:t>微生物学检查：</w:t>
      </w:r>
    </w:p>
    <w:p w14:paraId="306AA2C6">
      <w:pPr>
        <w:widowControl/>
        <w:pBdr>
          <w:top w:val="none" w:color="000000" w:sz="0" w:space="0"/>
          <w:left w:val="none" w:color="000000" w:sz="0" w:space="0"/>
          <w:bottom w:val="none" w:color="000000" w:sz="0" w:space="0"/>
          <w:right w:val="none" w:color="000000" w:sz="0" w:space="0"/>
        </w:pBdr>
        <w:autoSpaceDN w:val="0"/>
        <w:adjustRightInd w:val="0"/>
        <w:snapToGrid w:val="0"/>
        <w:spacing w:line="500" w:lineRule="exact"/>
        <w:ind w:firstLine="330" w:firstLineChars="150"/>
        <w:jc w:val="left"/>
        <w:rPr>
          <w:rFonts w:ascii="Times New Roman" w:hAnsi="Times New Roman" w:eastAsia="宋体" w:cs="Times New Roman"/>
          <w:kern w:val="0"/>
          <w:sz w:val="22"/>
          <w:szCs w:val="21"/>
        </w:rPr>
      </w:pPr>
      <w:r>
        <w:rPr>
          <w:rFonts w:ascii="Times New Roman" w:hAnsi="Times New Roman" w:eastAsia="宋体" w:cs="Times New Roman"/>
          <w:kern w:val="0"/>
          <w:sz w:val="22"/>
          <w:szCs w:val="21"/>
        </w:rPr>
        <w:t>一般细菌涂片检查</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一般细菌培养及鉴定</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真菌培养及鉴定</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致病菌培养及鉴定</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无菌体液培养及鉴定</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成人血培养：无菌体液细菌培养及鉴定，厌氧菌培养及鉴定</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儿童血培养</w:t>
      </w:r>
      <w:r>
        <w:rPr>
          <w:rFonts w:hint="eastAsia" w:ascii="Times New Roman" w:hAnsi="Times New Roman" w:eastAsia="宋体" w:cs="Times New Roman"/>
          <w:kern w:val="0"/>
          <w:sz w:val="22"/>
          <w:szCs w:val="21"/>
        </w:rPr>
        <w:t>、</w:t>
      </w:r>
      <w:r>
        <w:rPr>
          <w:rFonts w:ascii="Times New Roman" w:hAnsi="Times New Roman" w:eastAsia="宋体" w:cs="Times New Roman"/>
          <w:kern w:val="0"/>
          <w:sz w:val="22"/>
          <w:szCs w:val="21"/>
        </w:rPr>
        <w:t>大便培养</w:t>
      </w:r>
      <w:r>
        <w:rPr>
          <w:rFonts w:hint="eastAsia" w:ascii="Times New Roman" w:hAnsi="Times New Roman" w:eastAsia="宋体" w:cs="Times New Roman"/>
          <w:kern w:val="0"/>
          <w:sz w:val="22"/>
          <w:szCs w:val="21"/>
        </w:rPr>
        <w:t>等</w:t>
      </w:r>
    </w:p>
    <w:p w14:paraId="08A7E240">
      <w:pPr>
        <w:widowControl/>
        <w:spacing w:line="360" w:lineRule="auto"/>
        <w:jc w:val="left"/>
        <w:rPr>
          <w:rFonts w:hint="eastAsia" w:ascii="Times New Roman" w:hAnsi="Times New Roman" w:eastAsia="宋体" w:cs="Times New Roman"/>
          <w:b/>
          <w:sz w:val="22"/>
          <w:szCs w:val="21"/>
        </w:rPr>
      </w:pPr>
      <w:r>
        <w:rPr>
          <w:rFonts w:hint="eastAsia" w:ascii="Times New Roman" w:hAnsi="Times New Roman" w:eastAsia="宋体" w:cs="Times New Roman"/>
          <w:b/>
          <w:sz w:val="22"/>
          <w:szCs w:val="21"/>
        </w:rPr>
        <w:t>其他：</w:t>
      </w:r>
    </w:p>
    <w:p w14:paraId="7A81DA41">
      <w:pPr>
        <w:widowControl/>
        <w:spacing w:line="360" w:lineRule="auto"/>
        <w:ind w:firstLine="440" w:firstLineChars="200"/>
        <w:jc w:val="left"/>
        <w:rPr>
          <w:rFonts w:hint="eastAsia" w:ascii="Times New Roman" w:hAnsi="Times New Roman" w:eastAsia="宋体" w:cs="Times New Roman"/>
          <w:kern w:val="0"/>
          <w:sz w:val="22"/>
          <w:szCs w:val="21"/>
        </w:rPr>
      </w:pPr>
      <w:r>
        <w:rPr>
          <w:rFonts w:hint="eastAsia" w:ascii="Times New Roman" w:hAnsi="Times New Roman" w:eastAsia="宋体" w:cs="Times New Roman"/>
          <w:kern w:val="0"/>
          <w:sz w:val="22"/>
          <w:szCs w:val="21"/>
        </w:rPr>
        <w:t>染色体全自动核型图谱分析、易栓症组合、封闭抗体、淋巴细胞亚群测定、造血干细胞检</w:t>
      </w:r>
      <w:r>
        <w:rPr>
          <w:rFonts w:hint="eastAsia" w:ascii="Times New Roman" w:hAnsi="Times New Roman" w:eastAsia="宋体" w:cs="Times New Roman"/>
          <w:kern w:val="0"/>
          <w:sz w:val="22"/>
          <w:szCs w:val="21"/>
          <w:lang w:eastAsia="zh-CN"/>
        </w:rPr>
        <w:t>测</w:t>
      </w:r>
      <w:r>
        <w:rPr>
          <w:rFonts w:hint="eastAsia" w:ascii="Times New Roman" w:hAnsi="Times New Roman" w:eastAsia="宋体" w:cs="Times New Roman"/>
          <w:kern w:val="0"/>
          <w:sz w:val="22"/>
          <w:szCs w:val="21"/>
        </w:rPr>
        <w:t>、</w:t>
      </w:r>
      <w:r>
        <w:rPr>
          <w:rFonts w:hint="eastAsia" w:ascii="Times New Roman" w:hAnsi="Times New Roman" w:eastAsia="宋体" w:cs="Times New Roman"/>
          <w:kern w:val="0"/>
          <w:sz w:val="22"/>
          <w:szCs w:val="21"/>
          <w:lang w:eastAsia="zh-CN"/>
        </w:rPr>
        <w:t>细胞因子、</w:t>
      </w:r>
      <w:r>
        <w:rPr>
          <w:rFonts w:hint="eastAsia" w:ascii="Times New Roman" w:hAnsi="Times New Roman" w:eastAsia="宋体" w:cs="Times New Roman"/>
          <w:kern w:val="0"/>
          <w:sz w:val="22"/>
          <w:szCs w:val="21"/>
        </w:rPr>
        <w:t>结核特异性细胞因子检测、内毒素检测、疟原虫检查、染色体全自动核型图谱分析等</w:t>
      </w:r>
    </w:p>
    <w:p w14:paraId="77D47CCE">
      <w:pPr>
        <w:spacing w:line="360" w:lineRule="auto"/>
        <w:ind w:firstLine="440" w:firstLineChars="200"/>
        <w:rPr>
          <w:rFonts w:hint="eastAsia" w:ascii="Times New Roman" w:hAnsi="Times New Roman" w:eastAsia="宋体" w:cs="Times New Roman"/>
          <w:kern w:val="0"/>
          <w:sz w:val="22"/>
          <w:szCs w:val="21"/>
          <w:lang w:eastAsia="zh-CN"/>
        </w:rPr>
      </w:pPr>
      <w:r>
        <w:rPr>
          <w:rFonts w:hint="eastAsia" w:ascii="Times New Roman" w:hAnsi="Times New Roman" w:eastAsia="宋体" w:cs="Times New Roman"/>
          <w:kern w:val="0"/>
          <w:sz w:val="22"/>
          <w:szCs w:val="21"/>
          <w:lang w:eastAsia="zh-CN"/>
        </w:rPr>
        <w:t>注：具体项目咨询请联系医学检验科（</w:t>
      </w:r>
      <w:r>
        <w:rPr>
          <w:rFonts w:hint="eastAsia" w:ascii="Times New Roman" w:hAnsi="Times New Roman" w:eastAsia="宋体" w:cs="Times New Roman"/>
          <w:sz w:val="22"/>
        </w:rPr>
        <w:t>61660426</w:t>
      </w:r>
      <w:r>
        <w:rPr>
          <w:rFonts w:hint="eastAsia" w:ascii="Times New Roman" w:hAnsi="Times New Roman" w:eastAsia="宋体" w:cs="Times New Roman"/>
          <w:sz w:val="22"/>
          <w:lang w:eastAsia="zh-CN"/>
        </w:rPr>
        <w:t>或</w:t>
      </w:r>
      <w:r>
        <w:rPr>
          <w:rFonts w:hint="eastAsia" w:ascii="Times New Roman" w:hAnsi="Times New Roman" w:eastAsia="宋体" w:cs="Times New Roman"/>
          <w:sz w:val="22"/>
        </w:rPr>
        <w:t>65036250</w:t>
      </w:r>
      <w:r>
        <w:rPr>
          <w:rFonts w:hint="eastAsia" w:ascii="Times New Roman" w:hAnsi="Times New Roman" w:eastAsia="宋体" w:cs="Times New Roman"/>
          <w:sz w:val="22"/>
          <w:lang w:eastAsia="zh-CN"/>
        </w:rPr>
        <w:t>）</w:t>
      </w:r>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kern w:val="2"/>
      <w:sz w:val="18"/>
      <w:szCs w:val="18"/>
    </w:rPr>
  </w:style>
  <w:style w:type="character" w:customStyle="1" w:styleId="7">
    <w:name w:val="页脚 Char"/>
    <w:basedOn w:val="4"/>
    <w:link w:val="2"/>
    <w:uiPriority w:val="0"/>
    <w:rPr>
      <w:kern w:val="2"/>
      <w:sz w:val="18"/>
      <w:szCs w:val="18"/>
    </w:rPr>
  </w:style>
  <w:style w:type="paragraph" w:customStyle="1"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389</Words>
  <Characters>2222</Characters>
  <Lines>18</Lines>
  <Paragraphs>5</Paragraphs>
  <ScaleCrop>false</ScaleCrop>
  <LinksUpToDate>false</LinksUpToDate>
  <CharactersWithSpaces>2606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2025-11-18T18:17:00Z</dcterms:created>
  <dc:creator>Administrator</dc:creator>
  <cp:lastModifiedBy>iPhone</cp:lastModifiedBy>
  <cp:lastPrinted>2025-06-09T17:00:00Z</cp:lastPrinted>
  <dcterms:modified xsi:type="dcterms:W3CDTF">2025-11-18T10:48:51Z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2052-12.35.1</vt:lpwstr>
  </property>
  <property fmtid="{D5CDD505-2E9C-101B-9397-08002B2CF9AE}" pid="3" name="ICV">
    <vt:lpwstr>1E428B38C43C4F2FB9FF8B66DD75429D_11</vt:lpwstr>
  </property>
  <property fmtid="{D5CDD505-2E9C-101B-9397-08002B2CF9AE}" pid="4" name="KSOTemplateDocerSaveRecord">
    <vt:lpwstr>eyJoZGlkIjoiNGUwYWZjMTczZDE4MTc0NzNmNTQ4YjU1Y2VjZGIzNGIiLCJ1c2VySWQiOiIzMDA5NzUwMzYifQ==</vt:lpwstr>
  </property>
</Properties>
</file>