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FCBC5">
      <w:pPr>
        <w:keepNext w:val="0"/>
        <w:keepLines w:val="0"/>
        <w:pageBreakBefore w:val="0"/>
        <w:widowControl w:val="0"/>
        <w:kinsoku/>
        <w:wordWrap/>
        <w:overflowPunct/>
        <w:topLinePunct w:val="0"/>
        <w:autoSpaceDE/>
        <w:autoSpaceDN/>
        <w:bidi w:val="0"/>
        <w:adjustRightInd/>
        <w:snapToGrid/>
        <w:spacing w:line="520" w:lineRule="exact"/>
        <w:ind w:firstLine="3534" w:firstLineChars="800"/>
        <w:jc w:val="both"/>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远程医疗</w:t>
      </w:r>
    </w:p>
    <w:p w14:paraId="772C498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eastAsia" w:ascii="仿宋" w:hAnsi="仿宋" w:eastAsia="仿宋" w:cs="仿宋"/>
          <w:b/>
          <w:bCs/>
          <w:kern w:val="2"/>
          <w:sz w:val="32"/>
          <w:szCs w:val="32"/>
          <w:lang w:val="en-US" w:eastAsia="zh-CN" w:bidi="ar-SA"/>
        </w:rPr>
      </w:pPr>
    </w:p>
    <w:p w14:paraId="481BADF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default" w:ascii="仿宋" w:hAnsi="仿宋" w:eastAsia="仿宋" w:cs="仿宋"/>
          <w:b/>
          <w:bCs/>
          <w:sz w:val="32"/>
          <w:szCs w:val="32"/>
          <w:lang w:val="en-US" w:eastAsia="zh-CN"/>
        </w:rPr>
      </w:pPr>
      <w:bookmarkStart w:id="0" w:name="_GoBack"/>
      <w:bookmarkEnd w:id="0"/>
      <w:r>
        <w:rPr>
          <w:rFonts w:hint="eastAsia" w:ascii="仿宋" w:hAnsi="仿宋" w:eastAsia="仿宋" w:cs="仿宋"/>
          <w:b/>
          <w:bCs/>
          <w:kern w:val="2"/>
          <w:sz w:val="32"/>
          <w:szCs w:val="32"/>
          <w:lang w:val="en-US" w:eastAsia="zh-CN" w:bidi="ar-SA"/>
        </w:rPr>
        <w:t>1.</w:t>
      </w:r>
      <w:r>
        <w:rPr>
          <w:rFonts w:hint="eastAsia" w:ascii="仿宋" w:hAnsi="仿宋" w:eastAsia="仿宋" w:cs="仿宋"/>
          <w:b/>
          <w:bCs/>
          <w:sz w:val="32"/>
          <w:szCs w:val="32"/>
          <w:lang w:val="en-US" w:eastAsia="zh-CN"/>
        </w:rPr>
        <w:t>远程医疗会诊流程：</w:t>
      </w:r>
    </w:p>
    <w:p w14:paraId="0B943C7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远程会诊中心分为对上会诊和对下会诊。</w:t>
      </w:r>
    </w:p>
    <w:p w14:paraId="20B1A31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上会诊主要是与解放军总医院的会诊，其流程为临床医生根据模版填写患者基本信息由主任审核后通过oa邮箱发给信息科，信息科根据申请科室在301远程会诊平台进行申请并上传病人检验检查等影像学资料，完成后按301会诊中心排班时间进行拨号视频会议。</w:t>
      </w:r>
    </w:p>
    <w:p w14:paraId="5491817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收费：</w:t>
      </w:r>
      <w:r>
        <w:rPr>
          <w:rFonts w:hint="eastAsia" w:ascii="仿宋" w:hAnsi="仿宋" w:eastAsia="仿宋" w:cs="仿宋"/>
          <w:sz w:val="32"/>
          <w:szCs w:val="32"/>
          <w:lang w:val="en-US" w:eastAsia="zh-CN"/>
        </w:rPr>
        <w:t>解放军总医院根据会诊专家职称进行收费，例如正高400元/例、副高300元/例，患者只需支付解放军总医院专家费用，我院不在额外收费。</w:t>
      </w:r>
    </w:p>
    <w:p w14:paraId="5A23789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对下会诊主要是与基层医院的会诊，其流程为基层医院相关部门在医专一附院远程会诊平台填写相关病人信息和影像学资料并预约我院相关专家根据预定时间以腾讯视频会议方式进行会诊，</w:t>
      </w:r>
      <w:r>
        <w:rPr>
          <w:rFonts w:hint="eastAsia" w:ascii="仿宋" w:hAnsi="仿宋" w:eastAsia="仿宋" w:cs="仿宋"/>
          <w:b/>
          <w:bCs/>
          <w:sz w:val="32"/>
          <w:szCs w:val="32"/>
          <w:lang w:val="en-US" w:eastAsia="zh-CN"/>
        </w:rPr>
        <w:t>对下会诊我院不收取费用。</w:t>
      </w:r>
    </w:p>
    <w:p w14:paraId="32A25D1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kern w:val="2"/>
          <w:sz w:val="32"/>
          <w:szCs w:val="32"/>
          <w:lang w:val="en-US" w:eastAsia="zh-CN" w:bidi="ar-SA"/>
        </w:rPr>
        <w:t>2.</w:t>
      </w:r>
      <w:r>
        <w:rPr>
          <w:rFonts w:hint="eastAsia" w:ascii="仿宋" w:hAnsi="仿宋" w:eastAsia="仿宋" w:cs="仿宋"/>
          <w:b/>
          <w:bCs/>
          <w:sz w:val="32"/>
          <w:szCs w:val="32"/>
          <w:lang w:val="en-US" w:eastAsia="zh-CN"/>
        </w:rPr>
        <w:t>互联网医疗服务</w:t>
      </w:r>
    </w:p>
    <w:p w14:paraId="1A4D0BB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我院上线了互联网医院小程序，依托互联网患者通过手机微信小程序可以实现在线问诊。包含图文、语音、视频、在线咨询问诊、开药等。另外患者所开药品还可以实现院内取药或者顺丰快递配送到家服务。</w:t>
      </w:r>
    </w:p>
    <w:p w14:paraId="38D653D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1" w:fontKey="{7CC01EA4-DE15-4948-A629-0B55943FA877}"/>
  </w:font>
  <w:font w:name="方正小标宋简体">
    <w:panose1 w:val="02010600010101010101"/>
    <w:charset w:val="86"/>
    <w:family w:val="auto"/>
    <w:pitch w:val="default"/>
    <w:sig w:usb0="00000001" w:usb1="080E0000" w:usb2="00000000" w:usb3="00000000" w:csb0="00040000" w:csb1="00000000"/>
    <w:embedRegular r:id="rId2" w:fontKey="{C3B1AB1C-9B44-4824-98FF-BC362FFA831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0202E"/>
    <w:rsid w:val="0FA17E13"/>
    <w:rsid w:val="138F28CD"/>
    <w:rsid w:val="331C4357"/>
    <w:rsid w:val="3F341CF8"/>
    <w:rsid w:val="56777AE0"/>
    <w:rsid w:val="6B4D1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394</Words>
  <Characters>403</Characters>
  <Lines>0</Lines>
  <Paragraphs>0</Paragraphs>
  <TotalTime>31</TotalTime>
  <ScaleCrop>false</ScaleCrop>
  <LinksUpToDate>false</LinksUpToDate>
  <CharactersWithSpaces>403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奥利弗</cp:lastModifiedBy>
  <dcterms:modified xsi:type="dcterms:W3CDTF">2025-11-28T11:30:16Z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eyJoZGlkIjoiZWUwOGUwODkzNDFiYjQ3MzFmNTMyMWZlYmE3NTU4YTQiLCJ1c2VySWQiOiI0ODIyMTc4ODUifQ==</vt:lpwstr>
  </property>
  <property fmtid="{D5CDD505-2E9C-101B-9397-08002B2CF9AE}" pid="4" name="ICV">
    <vt:lpwstr>4B17A7420A0246B582B8DAB1648F634E_13</vt:lpwstr>
  </property>
</Properties>
</file>