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0B618">
      <w:pPr>
        <w:keepNext w:val="0"/>
        <w:keepLines w:val="0"/>
        <w:pageBreakBefore w:val="0"/>
        <w:widowControl w:val="0"/>
        <w:shd w:val="clear" w:color="auto" w:fill="auto"/>
        <w:kinsoku/>
        <w:wordWrap/>
        <w:overflowPunct/>
        <w:topLinePunct w:val="0"/>
        <w:autoSpaceDE/>
        <w:autoSpaceDN/>
        <w:bidi w:val="0"/>
        <w:adjustRightInd/>
        <w:snapToGrid/>
        <w:spacing w:line="680" w:lineRule="exact"/>
        <w:textAlignment w:val="auto"/>
        <w:rPr>
          <w:rFonts w:hint="eastAsia" w:ascii="宋体" w:hAnsi="宋体" w:eastAsia="宋体" w:cs="宋体"/>
          <w:color w:val="auto"/>
          <w:sz w:val="32"/>
          <w:szCs w:val="32"/>
        </w:rPr>
      </w:pPr>
    </w:p>
    <w:p w14:paraId="3AADB792">
      <w:pPr>
        <w:keepNext w:val="0"/>
        <w:keepLines w:val="0"/>
        <w:pageBreakBefore w:val="0"/>
        <w:widowControl w:val="0"/>
        <w:shd w:val="clear" w:color="auto" w:fill="auto"/>
        <w:kinsoku/>
        <w:wordWrap/>
        <w:overflowPunct/>
        <w:topLinePunct w:val="0"/>
        <w:autoSpaceDE/>
        <w:autoSpaceDN/>
        <w:bidi w:val="0"/>
        <w:adjustRightInd/>
        <w:snapToGrid/>
        <w:spacing w:line="680" w:lineRule="exact"/>
        <w:textAlignment w:val="auto"/>
        <w:rPr>
          <w:rFonts w:hint="eastAsia" w:ascii="宋体" w:hAnsi="宋体" w:eastAsia="宋体" w:cs="宋体"/>
          <w:color w:val="auto"/>
          <w:sz w:val="32"/>
          <w:szCs w:val="32"/>
        </w:rPr>
      </w:pPr>
    </w:p>
    <w:p w14:paraId="42184117">
      <w:pPr>
        <w:keepNext w:val="0"/>
        <w:keepLines w:val="0"/>
        <w:pageBreakBefore w:val="0"/>
        <w:widowControl w:val="0"/>
        <w:shd w:val="clear" w:color="auto" w:fill="auto"/>
        <w:kinsoku/>
        <w:wordWrap/>
        <w:overflowPunct/>
        <w:topLinePunct w:val="0"/>
        <w:autoSpaceDE/>
        <w:autoSpaceDN/>
        <w:bidi w:val="0"/>
        <w:adjustRightInd/>
        <w:snapToGrid/>
        <w:spacing w:line="680" w:lineRule="exact"/>
        <w:textAlignment w:val="auto"/>
        <w:rPr>
          <w:rFonts w:hint="eastAsia" w:ascii="宋体" w:hAnsi="宋体" w:eastAsia="宋体" w:cs="宋体"/>
          <w:color w:val="auto"/>
          <w:sz w:val="32"/>
          <w:szCs w:val="32"/>
        </w:rPr>
      </w:pPr>
    </w:p>
    <w:p w14:paraId="5E467FCE">
      <w:pPr>
        <w:keepNext w:val="0"/>
        <w:keepLines w:val="0"/>
        <w:pageBreakBefore w:val="0"/>
        <w:widowControl w:val="0"/>
        <w:shd w:val="clear" w:color="auto" w:fill="auto"/>
        <w:kinsoku/>
        <w:wordWrap/>
        <w:overflowPunct/>
        <w:topLinePunct w:val="0"/>
        <w:autoSpaceDE/>
        <w:autoSpaceDN/>
        <w:bidi w:val="0"/>
        <w:adjustRightInd/>
        <w:snapToGrid/>
        <w:spacing w:line="680" w:lineRule="exact"/>
        <w:textAlignment w:val="auto"/>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drawing>
          <wp:anchor distT="0" distB="0" distL="114935" distR="114935" simplePos="0" relativeHeight="251659264" behindDoc="1" locked="0" layoutInCell="1" allowOverlap="1">
            <wp:simplePos x="0" y="0"/>
            <wp:positionH relativeFrom="column">
              <wp:posOffset>0</wp:posOffset>
            </wp:positionH>
            <wp:positionV relativeFrom="paragraph">
              <wp:posOffset>362585</wp:posOffset>
            </wp:positionV>
            <wp:extent cx="5615940" cy="1755775"/>
            <wp:effectExtent l="0" t="0" r="3810" b="15875"/>
            <wp:wrapNone/>
            <wp:docPr id="2" name="图片 2" descr="疾控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疾控局"/>
                    <pic:cNvPicPr>
                      <a:picLocks noChangeAspect="1"/>
                    </pic:cNvPicPr>
                  </pic:nvPicPr>
                  <pic:blipFill>
                    <a:blip r:embed="rId9"/>
                    <a:stretch>
                      <a:fillRect/>
                    </a:stretch>
                  </pic:blipFill>
                  <pic:spPr>
                    <a:xfrm>
                      <a:off x="0" y="0"/>
                      <a:ext cx="5615940" cy="1755775"/>
                    </a:xfrm>
                    <a:prstGeom prst="rect">
                      <a:avLst/>
                    </a:prstGeom>
                  </pic:spPr>
                </pic:pic>
              </a:graphicData>
            </a:graphic>
          </wp:anchor>
        </w:drawing>
      </w:r>
    </w:p>
    <w:p w14:paraId="7ADC0BCE">
      <w:pPr>
        <w:keepNext w:val="0"/>
        <w:keepLines w:val="0"/>
        <w:pageBreakBefore w:val="0"/>
        <w:widowControl w:val="0"/>
        <w:shd w:val="clear" w:color="auto" w:fill="auto"/>
        <w:kinsoku/>
        <w:wordWrap/>
        <w:overflowPunct/>
        <w:topLinePunct w:val="0"/>
        <w:autoSpaceDE/>
        <w:autoSpaceDN/>
        <w:bidi w:val="0"/>
        <w:adjustRightInd/>
        <w:snapToGrid/>
        <w:spacing w:line="680" w:lineRule="exact"/>
        <w:textAlignment w:val="auto"/>
        <w:rPr>
          <w:rFonts w:hint="eastAsia" w:ascii="宋体" w:hAnsi="宋体" w:eastAsia="宋体" w:cs="宋体"/>
          <w:color w:val="auto"/>
          <w:sz w:val="32"/>
          <w:szCs w:val="32"/>
        </w:rPr>
      </w:pPr>
    </w:p>
    <w:p w14:paraId="36CF1620">
      <w:pPr>
        <w:pStyle w:val="2"/>
        <w:keepNext w:val="0"/>
        <w:keepLines w:val="0"/>
        <w:pageBreakBefore w:val="0"/>
        <w:widowControl w:val="0"/>
        <w:shd w:val="clear" w:color="auto" w:fill="auto"/>
        <w:kinsoku/>
        <w:wordWrap/>
        <w:overflowPunct/>
        <w:topLinePunct w:val="0"/>
        <w:autoSpaceDE/>
        <w:autoSpaceDN/>
        <w:bidi w:val="0"/>
        <w:adjustRightInd/>
        <w:snapToGrid/>
        <w:spacing w:line="680" w:lineRule="exact"/>
        <w:textAlignment w:val="auto"/>
        <w:rPr>
          <w:rFonts w:hint="eastAsia" w:ascii="宋体" w:hAnsi="宋体" w:eastAsia="宋体" w:cs="宋体"/>
          <w:color w:val="auto"/>
          <w:sz w:val="32"/>
          <w:szCs w:val="32"/>
        </w:rPr>
      </w:pPr>
    </w:p>
    <w:p w14:paraId="1A2A5387">
      <w:pPr>
        <w:keepNext w:val="0"/>
        <w:keepLines w:val="0"/>
        <w:pageBreakBefore w:val="0"/>
        <w:widowControl w:val="0"/>
        <w:shd w:val="clear" w:color="auto" w:fill="auto"/>
        <w:kinsoku/>
        <w:wordWrap/>
        <w:overflowPunct/>
        <w:topLinePunct w:val="0"/>
        <w:autoSpaceDE/>
        <w:autoSpaceDN/>
        <w:bidi w:val="0"/>
        <w:adjustRightInd/>
        <w:snapToGrid/>
        <w:spacing w:line="680" w:lineRule="exact"/>
        <w:textAlignment w:val="auto"/>
        <w:rPr>
          <w:rFonts w:hint="eastAsia" w:ascii="宋体" w:hAnsi="宋体" w:eastAsia="宋体" w:cs="宋体"/>
          <w:color w:val="auto"/>
          <w:sz w:val="32"/>
          <w:szCs w:val="32"/>
        </w:rPr>
      </w:pPr>
    </w:p>
    <w:p w14:paraId="6F4F6C01">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rPr>
          <w:rFonts w:hint="default" w:ascii="仿宋_GB2312" w:eastAsia="仿宋_GB2312"/>
          <w:sz w:val="32"/>
          <w:szCs w:val="32"/>
          <w:lang w:val="en-US" w:eastAsia="zh-CN"/>
        </w:rPr>
      </w:pPr>
      <w:r>
        <w:rPr>
          <w:rFonts w:hint="eastAsia" w:ascii="仿宋_GB2312" w:hAnsi="仿宋_GB2312" w:eastAsia="仿宋_GB2312" w:cs="仿宋_GB2312"/>
          <w:color w:val="auto"/>
          <w:spacing w:val="0"/>
          <w:w w:val="100"/>
          <w:sz w:val="32"/>
          <w:szCs w:val="32"/>
          <w:lang w:val="en-US" w:eastAsia="zh-CN"/>
        </w:rPr>
        <w:t>宛卫疾控〔2025〕1号</w:t>
      </w:r>
    </w:p>
    <w:p w14:paraId="797657A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p>
    <w:p w14:paraId="00676D16">
      <w:pPr>
        <w:keepNext w:val="0"/>
        <w:keepLines w:val="0"/>
        <w:pageBreakBefore w:val="0"/>
        <w:widowControl w:val="0"/>
        <w:kinsoku/>
        <w:wordWrap/>
        <w:overflowPunct/>
        <w:topLinePunct w:val="0"/>
        <w:autoSpaceDE/>
        <w:autoSpaceDN/>
        <w:bidi w:val="0"/>
        <w:adjustRightInd w:val="0"/>
        <w:snapToGrid w:val="0"/>
        <w:spacing w:line="600" w:lineRule="exact"/>
        <w:ind w:right="0"/>
        <w:jc w:val="center"/>
        <w:textAlignment w:val="baseline"/>
        <w:rPr>
          <w:rFonts w:hint="eastAsia" w:ascii="仿宋_GB2312" w:hAnsi="仿宋_GB2312" w:eastAsia="仿宋_GB2312" w:cs="仿宋_GB2312"/>
          <w:color w:val="auto"/>
          <w:spacing w:val="0"/>
          <w:w w:val="100"/>
          <w:sz w:val="32"/>
          <w:szCs w:val="32"/>
          <w:lang w:val="en-US" w:eastAsia="zh-CN"/>
        </w:rPr>
      </w:pPr>
    </w:p>
    <w:p w14:paraId="1052D7AB">
      <w:pPr>
        <w:keepNext w:val="0"/>
        <w:keepLines w:val="0"/>
        <w:pageBreakBefore w:val="0"/>
        <w:widowControl w:val="0"/>
        <w:kinsoku/>
        <w:wordWrap/>
        <w:overflowPunct/>
        <w:topLinePunct w:val="0"/>
        <w:autoSpaceDE/>
        <w:autoSpaceDN/>
        <w:bidi w:val="0"/>
        <w:adjustRightInd w:val="0"/>
        <w:snapToGrid w:val="0"/>
        <w:spacing w:line="510" w:lineRule="exact"/>
        <w:ind w:left="0" w:right="0"/>
        <w:jc w:val="center"/>
        <w:textAlignment w:val="baseline"/>
        <w:rPr>
          <w:rFonts w:hint="eastAsia" w:ascii="方正小标宋简体" w:hAnsi="方正小标宋简体" w:eastAsia="方正小标宋简体" w:cs="方正小标宋简体"/>
          <w:b w:val="0"/>
          <w:bCs w:val="0"/>
          <w:color w:val="auto"/>
          <w:spacing w:val="0"/>
          <w:w w:val="100"/>
          <w:sz w:val="44"/>
          <w:szCs w:val="44"/>
          <w:lang w:val="en-US" w:eastAsia="zh-CN"/>
        </w:rPr>
      </w:pPr>
      <w:r>
        <w:rPr>
          <w:rFonts w:hint="eastAsia" w:ascii="方正小标宋简体" w:hAnsi="方正小标宋简体" w:eastAsia="方正小标宋简体" w:cs="方正小标宋简体"/>
          <w:b w:val="0"/>
          <w:bCs w:val="0"/>
          <w:color w:val="auto"/>
          <w:spacing w:val="0"/>
          <w:w w:val="100"/>
          <w:sz w:val="44"/>
          <w:szCs w:val="44"/>
          <w:lang w:val="en-US" w:eastAsia="zh-CN"/>
        </w:rPr>
        <w:t>南阳市疾病预防控制局关于印发</w:t>
      </w:r>
    </w:p>
    <w:p w14:paraId="64B3E761">
      <w:pPr>
        <w:keepNext w:val="0"/>
        <w:keepLines w:val="0"/>
        <w:pageBreakBefore w:val="0"/>
        <w:widowControl w:val="0"/>
        <w:kinsoku/>
        <w:wordWrap/>
        <w:overflowPunct/>
        <w:topLinePunct w:val="0"/>
        <w:autoSpaceDE/>
        <w:autoSpaceDN/>
        <w:bidi w:val="0"/>
        <w:adjustRightInd w:val="0"/>
        <w:snapToGrid w:val="0"/>
        <w:spacing w:line="510" w:lineRule="exact"/>
        <w:ind w:left="0" w:right="0"/>
        <w:jc w:val="center"/>
        <w:textAlignment w:val="baseline"/>
        <w:rPr>
          <w:rFonts w:hint="eastAsia" w:ascii="方正小标宋简体" w:hAnsi="方正小标宋简体" w:eastAsia="方正小标宋简体" w:cs="方正小标宋简体"/>
          <w:b w:val="0"/>
          <w:bCs w:val="0"/>
          <w:color w:val="auto"/>
          <w:spacing w:val="0"/>
          <w:w w:val="100"/>
          <w:sz w:val="44"/>
          <w:szCs w:val="44"/>
        </w:rPr>
      </w:pPr>
      <w:r>
        <w:rPr>
          <w:rFonts w:hint="eastAsia" w:ascii="方正小标宋简体" w:hAnsi="方正小标宋简体" w:eastAsia="方正小标宋简体" w:cs="方正小标宋简体"/>
          <w:b w:val="0"/>
          <w:bCs w:val="0"/>
          <w:color w:val="auto"/>
          <w:spacing w:val="0"/>
          <w:w w:val="100"/>
          <w:sz w:val="44"/>
          <w:szCs w:val="44"/>
        </w:rPr>
        <w:t>2025年全</w:t>
      </w:r>
      <w:r>
        <w:rPr>
          <w:rFonts w:hint="eastAsia" w:ascii="方正小标宋简体" w:hAnsi="方正小标宋简体" w:eastAsia="方正小标宋简体" w:cs="方正小标宋简体"/>
          <w:b w:val="0"/>
          <w:bCs w:val="0"/>
          <w:color w:val="auto"/>
          <w:spacing w:val="0"/>
          <w:w w:val="100"/>
          <w:sz w:val="44"/>
          <w:szCs w:val="44"/>
          <w:lang w:val="en-US" w:eastAsia="zh-CN"/>
        </w:rPr>
        <w:t>市</w:t>
      </w:r>
      <w:r>
        <w:rPr>
          <w:rFonts w:hint="eastAsia" w:ascii="方正小标宋简体" w:hAnsi="方正小标宋简体" w:eastAsia="方正小标宋简体" w:cs="方正小标宋简体"/>
          <w:b w:val="0"/>
          <w:bCs w:val="0"/>
          <w:color w:val="auto"/>
          <w:spacing w:val="0"/>
          <w:w w:val="100"/>
          <w:sz w:val="44"/>
          <w:szCs w:val="44"/>
        </w:rPr>
        <w:t>疾病预防控制工作要点的</w:t>
      </w:r>
    </w:p>
    <w:p w14:paraId="7C8ABA98">
      <w:pPr>
        <w:keepNext w:val="0"/>
        <w:keepLines w:val="0"/>
        <w:pageBreakBefore w:val="0"/>
        <w:widowControl w:val="0"/>
        <w:kinsoku/>
        <w:wordWrap/>
        <w:overflowPunct/>
        <w:topLinePunct w:val="0"/>
        <w:autoSpaceDE/>
        <w:autoSpaceDN/>
        <w:bidi w:val="0"/>
        <w:adjustRightInd w:val="0"/>
        <w:snapToGrid w:val="0"/>
        <w:spacing w:line="510" w:lineRule="exact"/>
        <w:ind w:left="0" w:right="0"/>
        <w:jc w:val="center"/>
        <w:textAlignment w:val="baseline"/>
        <w:rPr>
          <w:rFonts w:hint="eastAsia" w:ascii="方正小标宋简体" w:hAnsi="方正小标宋简体" w:eastAsia="方正小标宋简体" w:cs="方正小标宋简体"/>
          <w:b w:val="0"/>
          <w:bCs w:val="0"/>
          <w:color w:val="auto"/>
          <w:spacing w:val="0"/>
          <w:w w:val="100"/>
          <w:sz w:val="44"/>
          <w:szCs w:val="44"/>
        </w:rPr>
      </w:pPr>
      <w:r>
        <w:rPr>
          <w:rFonts w:hint="eastAsia" w:ascii="方正小标宋简体" w:hAnsi="方正小标宋简体" w:eastAsia="方正小标宋简体" w:cs="方正小标宋简体"/>
          <w:b w:val="0"/>
          <w:bCs w:val="0"/>
          <w:color w:val="auto"/>
          <w:spacing w:val="0"/>
          <w:w w:val="100"/>
          <w:sz w:val="44"/>
          <w:szCs w:val="44"/>
        </w:rPr>
        <w:t>通</w:t>
      </w:r>
      <w:r>
        <w:rPr>
          <w:rFonts w:hint="eastAsia" w:ascii="方正小标宋简体" w:hAnsi="方正小标宋简体" w:eastAsia="方正小标宋简体" w:cs="方正小标宋简体"/>
          <w:b w:val="0"/>
          <w:bCs w:val="0"/>
          <w:color w:val="auto"/>
          <w:spacing w:val="0"/>
          <w:w w:val="100"/>
          <w:sz w:val="44"/>
          <w:szCs w:val="44"/>
          <w:lang w:val="en-US" w:eastAsia="zh-CN"/>
        </w:rPr>
        <w:t xml:space="preserve">    </w:t>
      </w:r>
      <w:r>
        <w:rPr>
          <w:rFonts w:hint="eastAsia" w:ascii="方正小标宋简体" w:hAnsi="方正小标宋简体" w:eastAsia="方正小标宋简体" w:cs="方正小标宋简体"/>
          <w:b w:val="0"/>
          <w:bCs w:val="0"/>
          <w:color w:val="auto"/>
          <w:spacing w:val="0"/>
          <w:w w:val="100"/>
          <w:sz w:val="44"/>
          <w:szCs w:val="44"/>
        </w:rPr>
        <w:t>知</w:t>
      </w:r>
    </w:p>
    <w:p w14:paraId="14090566">
      <w:pPr>
        <w:pStyle w:val="3"/>
        <w:keepNext w:val="0"/>
        <w:keepLines w:val="0"/>
        <w:pageBreakBefore w:val="0"/>
        <w:widowControl w:val="0"/>
        <w:kinsoku/>
        <w:wordWrap/>
        <w:overflowPunct/>
        <w:topLinePunct w:val="0"/>
        <w:autoSpaceDE/>
        <w:autoSpaceDN/>
        <w:bidi w:val="0"/>
        <w:adjustRightInd w:val="0"/>
        <w:snapToGrid w:val="0"/>
        <w:spacing w:line="520" w:lineRule="exact"/>
        <w:ind w:left="0" w:right="0"/>
        <w:textAlignment w:val="baseline"/>
        <w:rPr>
          <w:color w:val="auto"/>
          <w:spacing w:val="0"/>
          <w:w w:val="100"/>
          <w:sz w:val="32"/>
          <w:szCs w:val="32"/>
        </w:rPr>
      </w:pPr>
    </w:p>
    <w:p w14:paraId="5E91FCCF">
      <w:pPr>
        <w:keepNext w:val="0"/>
        <w:keepLines w:val="0"/>
        <w:pageBreakBefore w:val="0"/>
        <w:widowControl w:val="0"/>
        <w:kinsoku/>
        <w:wordWrap/>
        <w:overflowPunct/>
        <w:topLinePunct w:val="0"/>
        <w:autoSpaceDE/>
        <w:autoSpaceDN/>
        <w:bidi w:val="0"/>
        <w:adjustRightInd w:val="0"/>
        <w:snapToGrid w:val="0"/>
        <w:spacing w:line="520" w:lineRule="exact"/>
        <w:ind w:left="0" w:right="0"/>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各</w:t>
      </w:r>
      <w:r>
        <w:rPr>
          <w:rFonts w:hint="eastAsia" w:ascii="仿宋_GB2312" w:hAnsi="仿宋_GB2312" w:eastAsia="仿宋_GB2312" w:cs="仿宋_GB2312"/>
          <w:color w:val="auto"/>
          <w:spacing w:val="0"/>
          <w:w w:val="100"/>
          <w:sz w:val="32"/>
          <w:szCs w:val="32"/>
          <w:lang w:val="en-US" w:eastAsia="zh-CN"/>
        </w:rPr>
        <w:t>县（市、区）卫生健康委（卫健中心）、疾控局</w:t>
      </w:r>
      <w:r>
        <w:rPr>
          <w:rFonts w:hint="eastAsia" w:ascii="仿宋_GB2312" w:hAnsi="仿宋_GB2312" w:eastAsia="仿宋_GB2312" w:cs="仿宋_GB2312"/>
          <w:color w:val="auto"/>
          <w:spacing w:val="0"/>
          <w:w w:val="100"/>
          <w:sz w:val="32"/>
          <w:szCs w:val="32"/>
        </w:rPr>
        <w:t>，</w:t>
      </w:r>
      <w:r>
        <w:rPr>
          <w:rFonts w:hint="eastAsia" w:ascii="仿宋_GB2312" w:hAnsi="仿宋_GB2312" w:eastAsia="仿宋_GB2312" w:cs="仿宋_GB2312"/>
          <w:color w:val="auto"/>
          <w:spacing w:val="0"/>
          <w:w w:val="100"/>
          <w:sz w:val="32"/>
          <w:szCs w:val="32"/>
          <w:lang w:val="en-US" w:eastAsia="zh-CN"/>
        </w:rPr>
        <w:t>市</w:t>
      </w:r>
      <w:r>
        <w:rPr>
          <w:rFonts w:hint="eastAsia" w:ascii="仿宋_GB2312" w:hAnsi="仿宋_GB2312" w:eastAsia="仿宋_GB2312" w:cs="仿宋_GB2312"/>
          <w:color w:val="auto"/>
          <w:spacing w:val="0"/>
          <w:w w:val="100"/>
          <w:sz w:val="32"/>
          <w:szCs w:val="32"/>
        </w:rPr>
        <w:t>疾控中心：</w:t>
      </w:r>
    </w:p>
    <w:p w14:paraId="6611E3FD">
      <w:pPr>
        <w:keepNext w:val="0"/>
        <w:keepLines w:val="0"/>
        <w:pageBreakBefore w:val="0"/>
        <w:widowControl w:val="0"/>
        <w:kinsoku/>
        <w:wordWrap/>
        <w:overflowPunct/>
        <w:topLinePunct w:val="0"/>
        <w:autoSpaceDE/>
        <w:autoSpaceDN/>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为深入贯彻落实2025年全</w:t>
      </w:r>
      <w:r>
        <w:rPr>
          <w:rFonts w:hint="eastAsia" w:ascii="仿宋_GB2312" w:hAnsi="仿宋_GB2312" w:eastAsia="仿宋_GB2312" w:cs="仿宋_GB2312"/>
          <w:color w:val="auto"/>
          <w:spacing w:val="0"/>
          <w:w w:val="100"/>
          <w:sz w:val="32"/>
          <w:szCs w:val="32"/>
          <w:lang w:val="en-US" w:eastAsia="zh-CN"/>
        </w:rPr>
        <w:t>省</w:t>
      </w:r>
      <w:r>
        <w:rPr>
          <w:rFonts w:hint="eastAsia" w:ascii="仿宋_GB2312" w:hAnsi="仿宋_GB2312" w:eastAsia="仿宋_GB2312" w:cs="仿宋_GB2312"/>
          <w:color w:val="auto"/>
          <w:spacing w:val="0"/>
          <w:w w:val="100"/>
          <w:sz w:val="32"/>
          <w:szCs w:val="32"/>
        </w:rPr>
        <w:t>疾病预防控制工作会议、全</w:t>
      </w:r>
      <w:r>
        <w:rPr>
          <w:rFonts w:hint="eastAsia" w:ascii="仿宋_GB2312" w:hAnsi="仿宋_GB2312" w:eastAsia="仿宋_GB2312" w:cs="仿宋_GB2312"/>
          <w:color w:val="auto"/>
          <w:spacing w:val="0"/>
          <w:w w:val="100"/>
          <w:sz w:val="32"/>
          <w:szCs w:val="32"/>
          <w:lang w:val="en-US" w:eastAsia="zh-CN"/>
        </w:rPr>
        <w:t>市</w:t>
      </w:r>
      <w:r>
        <w:rPr>
          <w:rFonts w:hint="eastAsia" w:ascii="仿宋_GB2312" w:hAnsi="仿宋_GB2312" w:eastAsia="仿宋_GB2312" w:cs="仿宋_GB2312"/>
          <w:color w:val="auto"/>
          <w:spacing w:val="0"/>
          <w:w w:val="100"/>
          <w:sz w:val="32"/>
          <w:szCs w:val="32"/>
        </w:rPr>
        <w:t>卫生健康工作会议精神，</w:t>
      </w:r>
      <w:r>
        <w:rPr>
          <w:rFonts w:hint="eastAsia" w:ascii="仿宋_GB2312" w:hAnsi="仿宋_GB2312" w:eastAsia="仿宋_GB2312" w:cs="仿宋_GB2312"/>
          <w:color w:val="auto"/>
          <w:spacing w:val="0"/>
          <w:w w:val="100"/>
          <w:sz w:val="32"/>
          <w:szCs w:val="32"/>
          <w:lang w:val="en-US" w:eastAsia="zh-CN"/>
        </w:rPr>
        <w:t>市</w:t>
      </w:r>
      <w:r>
        <w:rPr>
          <w:rFonts w:hint="eastAsia" w:ascii="仿宋_GB2312" w:hAnsi="仿宋_GB2312" w:eastAsia="仿宋_GB2312" w:cs="仿宋_GB2312"/>
          <w:color w:val="auto"/>
          <w:spacing w:val="0"/>
          <w:w w:val="100"/>
          <w:sz w:val="32"/>
          <w:szCs w:val="32"/>
        </w:rPr>
        <w:t>疾控局精心谋划、深入研讨，制定了《2025年全</w:t>
      </w:r>
      <w:r>
        <w:rPr>
          <w:rFonts w:hint="eastAsia" w:ascii="仿宋_GB2312" w:hAnsi="仿宋_GB2312" w:eastAsia="仿宋_GB2312" w:cs="仿宋_GB2312"/>
          <w:color w:val="auto"/>
          <w:spacing w:val="0"/>
          <w:w w:val="100"/>
          <w:sz w:val="32"/>
          <w:szCs w:val="32"/>
          <w:lang w:val="en-US" w:eastAsia="zh-CN"/>
        </w:rPr>
        <w:t>市</w:t>
      </w:r>
      <w:r>
        <w:rPr>
          <w:rFonts w:hint="eastAsia" w:ascii="仿宋_GB2312" w:hAnsi="仿宋_GB2312" w:eastAsia="仿宋_GB2312" w:cs="仿宋_GB2312"/>
          <w:color w:val="auto"/>
          <w:spacing w:val="0"/>
          <w:w w:val="100"/>
          <w:sz w:val="32"/>
          <w:szCs w:val="32"/>
        </w:rPr>
        <w:t>疾病预防控制工作要点》,现印发给你们。请认真抓好落实。</w:t>
      </w:r>
    </w:p>
    <w:p w14:paraId="1C6D3114">
      <w:pPr>
        <w:pStyle w:val="3"/>
        <w:keepNext w:val="0"/>
        <w:keepLines w:val="0"/>
        <w:pageBreakBefore w:val="0"/>
        <w:widowControl w:val="0"/>
        <w:kinsoku/>
        <w:wordWrap/>
        <w:overflowPunct/>
        <w:topLinePunct w:val="0"/>
        <w:autoSpaceDE/>
        <w:autoSpaceDN/>
        <w:bidi w:val="0"/>
        <w:adjustRightInd w:val="0"/>
        <w:snapToGrid w:val="0"/>
        <w:spacing w:line="520" w:lineRule="exact"/>
        <w:ind w:left="0" w:right="0"/>
        <w:textAlignment w:val="baseline"/>
        <w:rPr>
          <w:rFonts w:hint="eastAsia" w:ascii="仿宋_GB2312" w:hAnsi="仿宋_GB2312" w:eastAsia="仿宋_GB2312" w:cs="仿宋_GB2312"/>
          <w:color w:val="auto"/>
          <w:spacing w:val="0"/>
          <w:w w:val="100"/>
          <w:sz w:val="32"/>
          <w:szCs w:val="32"/>
        </w:rPr>
      </w:pPr>
    </w:p>
    <w:p w14:paraId="28BE93A1">
      <w:pPr>
        <w:pStyle w:val="3"/>
        <w:keepNext w:val="0"/>
        <w:keepLines w:val="0"/>
        <w:pageBreakBefore w:val="0"/>
        <w:widowControl w:val="0"/>
        <w:kinsoku/>
        <w:wordWrap/>
        <w:overflowPunct/>
        <w:topLinePunct w:val="0"/>
        <w:autoSpaceDE/>
        <w:autoSpaceDN/>
        <w:bidi w:val="0"/>
        <w:adjustRightInd w:val="0"/>
        <w:snapToGrid w:val="0"/>
        <w:spacing w:line="520" w:lineRule="exact"/>
        <w:ind w:left="0" w:right="0" w:firstLine="4800" w:firstLineChars="1500"/>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南阳市疾病预防控制局</w:t>
      </w:r>
    </w:p>
    <w:p w14:paraId="787461BE">
      <w:pPr>
        <w:keepNext w:val="0"/>
        <w:keepLines w:val="0"/>
        <w:pageBreakBefore w:val="0"/>
        <w:widowControl w:val="0"/>
        <w:kinsoku/>
        <w:wordWrap/>
        <w:overflowPunct/>
        <w:topLinePunct w:val="0"/>
        <w:autoSpaceDE/>
        <w:autoSpaceDN/>
        <w:bidi w:val="0"/>
        <w:adjustRightInd w:val="0"/>
        <w:snapToGrid w:val="0"/>
        <w:spacing w:line="520" w:lineRule="exact"/>
        <w:ind w:right="0" w:firstLine="5120" w:firstLineChars="1600"/>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2025年</w:t>
      </w:r>
      <w:r>
        <w:rPr>
          <w:rFonts w:hint="eastAsia" w:ascii="仿宋_GB2312" w:hAnsi="仿宋_GB2312" w:eastAsia="仿宋_GB2312" w:cs="仿宋_GB2312"/>
          <w:color w:val="auto"/>
          <w:spacing w:val="0"/>
          <w:w w:val="100"/>
          <w:sz w:val="32"/>
          <w:szCs w:val="32"/>
          <w:lang w:val="en-US" w:eastAsia="zh-CN"/>
        </w:rPr>
        <w:t>4</w:t>
      </w:r>
      <w:r>
        <w:rPr>
          <w:rFonts w:hint="eastAsia" w:ascii="仿宋_GB2312" w:hAnsi="仿宋_GB2312" w:eastAsia="仿宋_GB2312" w:cs="仿宋_GB2312"/>
          <w:color w:val="auto"/>
          <w:spacing w:val="0"/>
          <w:w w:val="100"/>
          <w:sz w:val="32"/>
          <w:szCs w:val="32"/>
        </w:rPr>
        <w:t>月</w:t>
      </w:r>
      <w:r>
        <w:rPr>
          <w:rFonts w:hint="eastAsia" w:ascii="仿宋_GB2312" w:hAnsi="仿宋_GB2312" w:eastAsia="仿宋_GB2312" w:cs="仿宋_GB2312"/>
          <w:color w:val="auto"/>
          <w:spacing w:val="0"/>
          <w:w w:val="100"/>
          <w:sz w:val="32"/>
          <w:szCs w:val="32"/>
          <w:lang w:val="en-US" w:eastAsia="zh-CN"/>
        </w:rPr>
        <w:t>22</w:t>
      </w:r>
      <w:r>
        <w:rPr>
          <w:rFonts w:hint="eastAsia" w:ascii="仿宋_GB2312" w:hAnsi="仿宋_GB2312" w:eastAsia="仿宋_GB2312" w:cs="仿宋_GB2312"/>
          <w:color w:val="auto"/>
          <w:spacing w:val="0"/>
          <w:w w:val="100"/>
          <w:sz w:val="32"/>
          <w:szCs w:val="32"/>
        </w:rPr>
        <w:t>日</w:t>
      </w:r>
    </w:p>
    <w:p w14:paraId="0ADDF4CA">
      <w:pPr>
        <w:keepNext w:val="0"/>
        <w:keepLines w:val="0"/>
        <w:pageBreakBefore w:val="0"/>
        <w:widowControl w:val="0"/>
        <w:kinsoku/>
        <w:wordWrap/>
        <w:overflowPunct/>
        <w:topLinePunct w:val="0"/>
        <w:autoSpaceDE/>
        <w:autoSpaceDN/>
        <w:bidi w:val="0"/>
        <w:adjustRightInd w:val="0"/>
        <w:snapToGrid w:val="0"/>
        <w:spacing w:line="620" w:lineRule="exact"/>
        <w:ind w:left="0" w:right="0"/>
        <w:jc w:val="center"/>
        <w:textAlignment w:val="baseline"/>
        <w:rPr>
          <w:rFonts w:hint="eastAsia" w:ascii="方正小标宋简体" w:hAnsi="方正小标宋简体" w:eastAsia="方正小标宋简体" w:cs="方正小标宋简体"/>
          <w:b w:val="0"/>
          <w:bCs w:val="0"/>
          <w:color w:val="auto"/>
          <w:spacing w:val="0"/>
          <w:w w:val="100"/>
          <w:sz w:val="44"/>
          <w:szCs w:val="44"/>
        </w:rPr>
      </w:pPr>
    </w:p>
    <w:p w14:paraId="0FEAA90E">
      <w:pPr>
        <w:keepNext w:val="0"/>
        <w:keepLines w:val="0"/>
        <w:pageBreakBefore w:val="0"/>
        <w:widowControl w:val="0"/>
        <w:kinsoku/>
        <w:wordWrap/>
        <w:overflowPunct/>
        <w:topLinePunct w:val="0"/>
        <w:autoSpaceDE/>
        <w:autoSpaceDN/>
        <w:bidi w:val="0"/>
        <w:adjustRightInd w:val="0"/>
        <w:snapToGrid w:val="0"/>
        <w:spacing w:line="620" w:lineRule="exact"/>
        <w:ind w:left="0" w:right="0"/>
        <w:jc w:val="center"/>
        <w:textAlignment w:val="baseline"/>
        <w:rPr>
          <w:rFonts w:hint="eastAsia" w:ascii="方正小标宋简体" w:hAnsi="方正小标宋简体" w:eastAsia="方正小标宋简体" w:cs="方正小标宋简体"/>
          <w:b w:val="0"/>
          <w:bCs w:val="0"/>
          <w:color w:val="auto"/>
          <w:spacing w:val="0"/>
          <w:w w:val="100"/>
          <w:sz w:val="44"/>
          <w:szCs w:val="44"/>
        </w:rPr>
      </w:pPr>
      <w:r>
        <w:rPr>
          <w:rFonts w:hint="eastAsia" w:ascii="方正小标宋简体" w:hAnsi="方正小标宋简体" w:eastAsia="方正小标宋简体" w:cs="方正小标宋简体"/>
          <w:b w:val="0"/>
          <w:bCs w:val="0"/>
          <w:color w:val="auto"/>
          <w:spacing w:val="0"/>
          <w:w w:val="100"/>
          <w:sz w:val="44"/>
          <w:szCs w:val="44"/>
        </w:rPr>
        <w:t>2025年全</w:t>
      </w:r>
      <w:r>
        <w:rPr>
          <w:rFonts w:hint="eastAsia" w:ascii="方正小标宋简体" w:hAnsi="方正小标宋简体" w:eastAsia="方正小标宋简体" w:cs="方正小标宋简体"/>
          <w:b w:val="0"/>
          <w:bCs w:val="0"/>
          <w:color w:val="auto"/>
          <w:spacing w:val="0"/>
          <w:w w:val="100"/>
          <w:sz w:val="44"/>
          <w:szCs w:val="44"/>
          <w:lang w:val="en-US" w:eastAsia="zh-CN"/>
        </w:rPr>
        <w:t>市</w:t>
      </w:r>
      <w:r>
        <w:rPr>
          <w:rFonts w:hint="eastAsia" w:ascii="方正小标宋简体" w:hAnsi="方正小标宋简体" w:eastAsia="方正小标宋简体" w:cs="方正小标宋简体"/>
          <w:b w:val="0"/>
          <w:bCs w:val="0"/>
          <w:color w:val="auto"/>
          <w:spacing w:val="0"/>
          <w:w w:val="100"/>
          <w:sz w:val="44"/>
          <w:szCs w:val="44"/>
        </w:rPr>
        <w:t>疾病预防控制工作要点</w:t>
      </w:r>
    </w:p>
    <w:p w14:paraId="1CBAD1AF">
      <w:pPr>
        <w:pStyle w:val="3"/>
        <w:keepNext w:val="0"/>
        <w:keepLines w:val="0"/>
        <w:pageBreakBefore w:val="0"/>
        <w:widowControl w:val="0"/>
        <w:kinsoku/>
        <w:wordWrap/>
        <w:overflowPunct/>
        <w:topLinePunct w:val="0"/>
        <w:autoSpaceDE/>
        <w:autoSpaceDN/>
        <w:bidi w:val="0"/>
        <w:adjustRightInd w:val="0"/>
        <w:snapToGrid w:val="0"/>
        <w:spacing w:line="620" w:lineRule="exact"/>
        <w:ind w:left="0" w:right="0"/>
        <w:textAlignment w:val="baseline"/>
        <w:rPr>
          <w:color w:val="auto"/>
          <w:spacing w:val="0"/>
          <w:w w:val="100"/>
          <w:sz w:val="32"/>
          <w:szCs w:val="32"/>
        </w:rPr>
      </w:pPr>
    </w:p>
    <w:p w14:paraId="01F5C193">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2025年是</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十四五</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规划收官之年，也是“十五五”规划谋篇布局之年。全</w:t>
      </w:r>
      <w:r>
        <w:rPr>
          <w:rFonts w:hint="eastAsia" w:ascii="仿宋_GB2312" w:hAnsi="仿宋_GB2312" w:eastAsia="仿宋_GB2312" w:cs="仿宋_GB2312"/>
          <w:color w:val="auto"/>
          <w:spacing w:val="0"/>
          <w:w w:val="100"/>
          <w:sz w:val="32"/>
          <w:szCs w:val="32"/>
          <w:lang w:val="en-US" w:eastAsia="zh-CN"/>
        </w:rPr>
        <w:t>市</w:t>
      </w:r>
      <w:r>
        <w:rPr>
          <w:rFonts w:hint="eastAsia" w:ascii="仿宋_GB2312" w:hAnsi="仿宋_GB2312" w:eastAsia="仿宋_GB2312" w:cs="仿宋_GB2312"/>
          <w:color w:val="auto"/>
          <w:spacing w:val="0"/>
          <w:w w:val="100"/>
          <w:sz w:val="32"/>
          <w:szCs w:val="32"/>
        </w:rPr>
        <w:t>疾病预防控制工作的总体要求是：以习近平新时代中国特色社会主义思想为指导，深入贯彻落实党的二十大和二十届二中、三中全会精神，坚持新时期卫生健康工作方针，在继续落实2024年全省疾控工作“五大行动”“五项建设”十项重点任务的基础上，抓牢一条主线，强化两大职能，实现三个突破，提升四项能力，开创全</w:t>
      </w:r>
      <w:r>
        <w:rPr>
          <w:rFonts w:hint="eastAsia" w:ascii="仿宋_GB2312" w:hAnsi="仿宋_GB2312" w:eastAsia="仿宋_GB2312" w:cs="仿宋_GB2312"/>
          <w:color w:val="auto"/>
          <w:spacing w:val="0"/>
          <w:w w:val="100"/>
          <w:sz w:val="32"/>
          <w:szCs w:val="32"/>
          <w:lang w:val="en-US" w:eastAsia="zh-CN"/>
        </w:rPr>
        <w:t>市</w:t>
      </w:r>
      <w:r>
        <w:rPr>
          <w:rFonts w:hint="eastAsia" w:ascii="仿宋_GB2312" w:hAnsi="仿宋_GB2312" w:eastAsia="仿宋_GB2312" w:cs="仿宋_GB2312"/>
          <w:color w:val="auto"/>
          <w:spacing w:val="0"/>
          <w:w w:val="100"/>
          <w:sz w:val="32"/>
          <w:szCs w:val="32"/>
        </w:rPr>
        <w:t>疾控事业高质量发展新局面。</w:t>
      </w:r>
    </w:p>
    <w:p w14:paraId="43AD77AB">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黑体" w:hAnsi="黑体" w:eastAsia="黑体" w:cs="黑体"/>
          <w:color w:val="auto"/>
          <w:spacing w:val="0"/>
          <w:w w:val="100"/>
          <w:sz w:val="32"/>
          <w:szCs w:val="32"/>
        </w:rPr>
      </w:pPr>
      <w:r>
        <w:rPr>
          <w:rFonts w:hint="eastAsia" w:ascii="黑体" w:hAnsi="黑体" w:eastAsia="黑体" w:cs="黑体"/>
          <w:color w:val="auto"/>
          <w:spacing w:val="0"/>
          <w:w w:val="100"/>
          <w:sz w:val="32"/>
          <w:szCs w:val="32"/>
        </w:rPr>
        <w:t>一、坚持党建引领，抓牢一条主线</w:t>
      </w:r>
    </w:p>
    <w:p w14:paraId="410EDD97">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以习近平总书记关于健康中国建设的重要论述为总遵循，坚持以高质量党建引领疾控事业高质量发展为主线，全面加强党的领导，强化上级疾控机构对下级疾控机构的业务领导和指导。</w:t>
      </w:r>
    </w:p>
    <w:p w14:paraId="2FDC19CC">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楷体" w:hAnsi="楷体" w:eastAsia="楷体" w:cs="楷体"/>
          <w:b w:val="0"/>
          <w:bCs w:val="0"/>
          <w:color w:val="auto"/>
          <w:spacing w:val="0"/>
          <w:w w:val="100"/>
          <w:sz w:val="32"/>
          <w:szCs w:val="32"/>
          <w:lang w:eastAsia="zh-CN"/>
        </w:rPr>
        <w:t>（</w:t>
      </w:r>
      <w:r>
        <w:rPr>
          <w:rFonts w:hint="eastAsia" w:ascii="楷体" w:hAnsi="楷体" w:eastAsia="楷体" w:cs="楷体"/>
          <w:b w:val="0"/>
          <w:bCs w:val="0"/>
          <w:color w:val="auto"/>
          <w:spacing w:val="0"/>
          <w:w w:val="100"/>
          <w:sz w:val="32"/>
          <w:szCs w:val="32"/>
          <w:lang w:val="en-US" w:eastAsia="zh-CN"/>
        </w:rPr>
        <w:t>一</w:t>
      </w:r>
      <w:r>
        <w:rPr>
          <w:rFonts w:hint="eastAsia" w:ascii="楷体" w:hAnsi="楷体" w:eastAsia="楷体" w:cs="楷体"/>
          <w:b w:val="0"/>
          <w:bCs w:val="0"/>
          <w:color w:val="auto"/>
          <w:spacing w:val="0"/>
          <w:w w:val="100"/>
          <w:sz w:val="32"/>
          <w:szCs w:val="32"/>
          <w:lang w:eastAsia="zh-CN"/>
        </w:rPr>
        <w:t>）</w:t>
      </w:r>
      <w:r>
        <w:rPr>
          <w:rFonts w:hint="eastAsia" w:ascii="楷体" w:hAnsi="楷体" w:eastAsia="楷体" w:cs="楷体"/>
          <w:b w:val="0"/>
          <w:bCs w:val="0"/>
          <w:color w:val="auto"/>
          <w:spacing w:val="0"/>
          <w:w w:val="100"/>
          <w:sz w:val="32"/>
          <w:szCs w:val="32"/>
        </w:rPr>
        <w:t>坚持党建引领。</w:t>
      </w:r>
      <w:r>
        <w:rPr>
          <w:rFonts w:hint="eastAsia" w:ascii="仿宋_GB2312" w:hAnsi="仿宋_GB2312" w:eastAsia="仿宋_GB2312" w:cs="仿宋_GB2312"/>
          <w:color w:val="auto"/>
          <w:spacing w:val="0"/>
          <w:w w:val="100"/>
          <w:sz w:val="32"/>
          <w:szCs w:val="32"/>
        </w:rPr>
        <w:t>深入学习贯彻习近平新时代中国特色社会主义思想，巩固深化党纪学习教育成果，持续加强党风廉政建设，落实全面从严治党主体责任，深化整治群众身边不正之风和腐败问题，严格落实中央八项规定及其实施细则精神，驰而不息纠治“四风”。</w:t>
      </w:r>
    </w:p>
    <w:p w14:paraId="6E8D709D">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楷体" w:hAnsi="楷体" w:eastAsia="楷体" w:cs="楷体"/>
          <w:b w:val="0"/>
          <w:bCs w:val="0"/>
          <w:color w:val="auto"/>
          <w:spacing w:val="0"/>
          <w:w w:val="100"/>
          <w:sz w:val="32"/>
          <w:szCs w:val="32"/>
          <w:lang w:eastAsia="zh-CN"/>
        </w:rPr>
        <w:t>（</w:t>
      </w:r>
      <w:r>
        <w:rPr>
          <w:rFonts w:hint="eastAsia" w:ascii="楷体" w:hAnsi="楷体" w:eastAsia="楷体" w:cs="楷体"/>
          <w:b w:val="0"/>
          <w:bCs w:val="0"/>
          <w:color w:val="auto"/>
          <w:spacing w:val="0"/>
          <w:w w:val="100"/>
          <w:sz w:val="32"/>
          <w:szCs w:val="32"/>
          <w:lang w:val="en-US" w:eastAsia="zh-CN"/>
        </w:rPr>
        <w:t>二</w:t>
      </w:r>
      <w:r>
        <w:rPr>
          <w:rFonts w:hint="eastAsia" w:ascii="楷体" w:hAnsi="楷体" w:eastAsia="楷体" w:cs="楷体"/>
          <w:b w:val="0"/>
          <w:bCs w:val="0"/>
          <w:color w:val="auto"/>
          <w:spacing w:val="0"/>
          <w:w w:val="100"/>
          <w:sz w:val="32"/>
          <w:szCs w:val="32"/>
          <w:lang w:eastAsia="zh-CN"/>
        </w:rPr>
        <w:t>）强化党建业务融合。</w:t>
      </w:r>
      <w:r>
        <w:rPr>
          <w:rFonts w:hint="eastAsia" w:ascii="仿宋_GB2312" w:hAnsi="仿宋_GB2312" w:eastAsia="仿宋_GB2312" w:cs="仿宋_GB2312"/>
          <w:color w:val="auto"/>
          <w:spacing w:val="0"/>
          <w:w w:val="100"/>
          <w:sz w:val="32"/>
          <w:szCs w:val="32"/>
        </w:rPr>
        <w:t>深入学习《习近平关于健康中国论述摘编》,</w:t>
      </w:r>
      <w:r>
        <w:rPr>
          <w:rFonts w:hint="eastAsia" w:ascii="仿宋_GB2312" w:hAnsi="仿宋_GB2312" w:eastAsia="仿宋_GB2312" w:cs="仿宋_GB2312"/>
          <w:color w:val="auto"/>
          <w:spacing w:val="0"/>
          <w:w w:val="100"/>
          <w:sz w:val="32"/>
          <w:szCs w:val="32"/>
          <w:lang w:val="en-US" w:eastAsia="zh-CN"/>
        </w:rPr>
        <w:t>结合疾控工作，</w:t>
      </w:r>
      <w:r>
        <w:rPr>
          <w:rFonts w:hint="eastAsia" w:ascii="仿宋_GB2312" w:hAnsi="仿宋_GB2312" w:eastAsia="仿宋_GB2312" w:cs="仿宋_GB2312"/>
          <w:color w:val="auto"/>
          <w:spacing w:val="0"/>
          <w:w w:val="100"/>
          <w:sz w:val="32"/>
          <w:szCs w:val="32"/>
        </w:rPr>
        <w:t>在规划制定、工作部署、资源统筹、力量调配、跟踪问效等方面形成党政齐抓共管的工作格局。</w:t>
      </w:r>
    </w:p>
    <w:p w14:paraId="21232AE1">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楷体" w:hAnsi="楷体" w:eastAsia="楷体" w:cs="楷体"/>
          <w:b w:val="0"/>
          <w:bCs w:val="0"/>
          <w:color w:val="auto"/>
          <w:spacing w:val="0"/>
          <w:w w:val="100"/>
          <w:sz w:val="32"/>
          <w:szCs w:val="32"/>
          <w:lang w:eastAsia="zh-CN"/>
        </w:rPr>
        <w:t>（</w:t>
      </w:r>
      <w:r>
        <w:rPr>
          <w:rFonts w:hint="eastAsia" w:ascii="楷体" w:hAnsi="楷体" w:eastAsia="楷体" w:cs="楷体"/>
          <w:b w:val="0"/>
          <w:bCs w:val="0"/>
          <w:color w:val="auto"/>
          <w:spacing w:val="0"/>
          <w:w w:val="100"/>
          <w:sz w:val="32"/>
          <w:szCs w:val="32"/>
          <w:lang w:val="en-US" w:eastAsia="zh-CN"/>
        </w:rPr>
        <w:t>三</w:t>
      </w:r>
      <w:r>
        <w:rPr>
          <w:rFonts w:hint="eastAsia" w:ascii="楷体" w:hAnsi="楷体" w:eastAsia="楷体" w:cs="楷体"/>
          <w:b w:val="0"/>
          <w:bCs w:val="0"/>
          <w:color w:val="auto"/>
          <w:spacing w:val="0"/>
          <w:w w:val="100"/>
          <w:sz w:val="32"/>
          <w:szCs w:val="32"/>
          <w:lang w:eastAsia="zh-CN"/>
        </w:rPr>
        <w:t>）加快疾控监督融合。</w:t>
      </w:r>
      <w:r>
        <w:rPr>
          <w:rFonts w:hint="eastAsia" w:ascii="仿宋_GB2312" w:hAnsi="仿宋_GB2312" w:eastAsia="仿宋_GB2312" w:cs="仿宋_GB2312"/>
          <w:color w:val="auto"/>
          <w:spacing w:val="0"/>
          <w:w w:val="100"/>
          <w:sz w:val="32"/>
          <w:szCs w:val="32"/>
        </w:rPr>
        <w:t>强化疾控队伍专业技术优势，发挥监督队伍法治化思维、规范化建设和纪律性约束优势，形成相互支撑、相互协同、相互制约的新型工作关系。严格落实《中华人民共和国传染病防治法</w:t>
      </w:r>
      <w:r>
        <w:rPr>
          <w:rFonts w:hint="eastAsia" w:ascii="仿宋_GB2312" w:hAnsi="仿宋_GB2312" w:eastAsia="仿宋_GB2312" w:cs="仿宋_GB2312"/>
          <w:b w:val="0"/>
          <w:bCs w:val="0"/>
          <w:color w:val="auto"/>
          <w:spacing w:val="0"/>
          <w:w w:val="100"/>
          <w:sz w:val="32"/>
          <w:szCs w:val="32"/>
          <w:u w:val="none"/>
        </w:rPr>
        <w:t>》</w:t>
      </w:r>
      <w:r>
        <w:rPr>
          <w:rFonts w:hint="eastAsia" w:ascii="仿宋_GB2312" w:hAnsi="仿宋_GB2312" w:eastAsia="仿宋_GB2312" w:cs="仿宋_GB2312"/>
          <w:b w:val="0"/>
          <w:bCs w:val="0"/>
          <w:color w:val="auto"/>
          <w:spacing w:val="0"/>
          <w:w w:val="100"/>
          <w:sz w:val="32"/>
          <w:szCs w:val="32"/>
          <w:u w:val="none"/>
          <w:lang w:eastAsia="zh-CN"/>
        </w:rPr>
        <w:t>等法律法规</w:t>
      </w:r>
      <w:r>
        <w:rPr>
          <w:rFonts w:hint="eastAsia" w:ascii="仿宋_GB2312" w:hAnsi="仿宋_GB2312" w:eastAsia="仿宋_GB2312" w:cs="仿宋_GB2312"/>
          <w:b w:val="0"/>
          <w:bCs w:val="0"/>
          <w:color w:val="auto"/>
          <w:spacing w:val="0"/>
          <w:w w:val="100"/>
          <w:sz w:val="32"/>
          <w:szCs w:val="32"/>
          <w:u w:val="none"/>
        </w:rPr>
        <w:t>,加</w:t>
      </w:r>
      <w:r>
        <w:rPr>
          <w:rFonts w:hint="eastAsia" w:ascii="仿宋_GB2312" w:hAnsi="仿宋_GB2312" w:eastAsia="仿宋_GB2312" w:cs="仿宋_GB2312"/>
          <w:color w:val="auto"/>
          <w:spacing w:val="0"/>
          <w:w w:val="100"/>
          <w:sz w:val="32"/>
          <w:szCs w:val="32"/>
        </w:rPr>
        <w:t>强传染病防治监督执法，规范食品相关疾病、动物传染病及慢性传染病的报告、调查和处置工作，切实提升传染病依法防控、科学防控、联防联控水平。建立疾控、监督业务融合、联培联训机制，探索推进疾控、监督融合的创新举措，总结形成</w:t>
      </w:r>
      <w:r>
        <w:rPr>
          <w:rFonts w:hint="eastAsia" w:ascii="仿宋_GB2312" w:hAnsi="仿宋_GB2312" w:eastAsia="仿宋_GB2312" w:cs="仿宋_GB2312"/>
          <w:color w:val="auto"/>
          <w:spacing w:val="0"/>
          <w:w w:val="100"/>
          <w:sz w:val="32"/>
          <w:szCs w:val="32"/>
          <w:lang w:val="en-US" w:eastAsia="zh-CN"/>
        </w:rPr>
        <w:t>南阳</w:t>
      </w:r>
      <w:r>
        <w:rPr>
          <w:rFonts w:hint="eastAsia" w:ascii="仿宋_GB2312" w:hAnsi="仿宋_GB2312" w:eastAsia="仿宋_GB2312" w:cs="仿宋_GB2312"/>
          <w:color w:val="auto"/>
          <w:spacing w:val="0"/>
          <w:w w:val="100"/>
          <w:sz w:val="32"/>
          <w:szCs w:val="32"/>
        </w:rPr>
        <w:t>经验。</w:t>
      </w:r>
    </w:p>
    <w:p w14:paraId="677C4710">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楷体" w:hAnsi="楷体" w:eastAsia="楷体" w:cs="楷体"/>
          <w:b w:val="0"/>
          <w:bCs w:val="0"/>
          <w:color w:val="auto"/>
          <w:spacing w:val="0"/>
          <w:w w:val="100"/>
          <w:sz w:val="32"/>
          <w:szCs w:val="32"/>
          <w:lang w:eastAsia="zh-CN"/>
        </w:rPr>
        <w:t>（</w:t>
      </w:r>
      <w:r>
        <w:rPr>
          <w:rFonts w:hint="eastAsia" w:ascii="楷体" w:hAnsi="楷体" w:eastAsia="楷体" w:cs="楷体"/>
          <w:b w:val="0"/>
          <w:bCs w:val="0"/>
          <w:color w:val="auto"/>
          <w:spacing w:val="0"/>
          <w:w w:val="100"/>
          <w:sz w:val="32"/>
          <w:szCs w:val="32"/>
          <w:lang w:val="en-US" w:eastAsia="zh-CN"/>
        </w:rPr>
        <w:t>四</w:t>
      </w:r>
      <w:r>
        <w:rPr>
          <w:rFonts w:hint="eastAsia" w:ascii="楷体" w:hAnsi="楷体" w:eastAsia="楷体" w:cs="楷体"/>
          <w:b w:val="0"/>
          <w:bCs w:val="0"/>
          <w:color w:val="auto"/>
          <w:spacing w:val="0"/>
          <w:w w:val="100"/>
          <w:sz w:val="32"/>
          <w:szCs w:val="32"/>
          <w:lang w:eastAsia="zh-CN"/>
        </w:rPr>
        <w:t>）强化疾控系统业务领导。</w:t>
      </w:r>
      <w:r>
        <w:rPr>
          <w:rFonts w:hint="eastAsia" w:ascii="仿宋_GB2312" w:hAnsi="仿宋_GB2312" w:eastAsia="仿宋_GB2312" w:cs="仿宋_GB2312"/>
          <w:color w:val="auto"/>
          <w:spacing w:val="0"/>
          <w:w w:val="100"/>
          <w:sz w:val="32"/>
          <w:szCs w:val="32"/>
        </w:rPr>
        <w:t>建立上级疾控机构对下级疾控机构的业务领导关系，探索建立各级疾控机构主要负责人任前备案制度，进一步落实“地方党委任用同级疾病预防控制局主要负责同志，应事先征求上级疾病预防控制部门党组的意见</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精神。聚焦项目分配、监测布局、干预实施、资源统筹、质量控制等重点，培育若干试点市、县疾控中心，加大指导支持力度，建立业务领导关系。试点推行疾控机构等级评价制度，</w:t>
      </w:r>
      <w:r>
        <w:rPr>
          <w:rFonts w:hint="eastAsia" w:ascii="仿宋_GB2312" w:hAnsi="仿宋_GB2312" w:eastAsia="仿宋_GB2312" w:cs="仿宋_GB2312"/>
          <w:color w:val="auto"/>
          <w:spacing w:val="0"/>
          <w:w w:val="100"/>
          <w:sz w:val="32"/>
          <w:szCs w:val="32"/>
          <w:lang w:val="en-US" w:eastAsia="zh-CN"/>
        </w:rPr>
        <w:t>依照省定</w:t>
      </w:r>
      <w:r>
        <w:rPr>
          <w:rFonts w:hint="eastAsia" w:ascii="仿宋_GB2312" w:hAnsi="仿宋_GB2312" w:eastAsia="仿宋_GB2312" w:cs="仿宋_GB2312"/>
          <w:color w:val="auto"/>
          <w:spacing w:val="0"/>
          <w:w w:val="100"/>
          <w:sz w:val="32"/>
          <w:szCs w:val="32"/>
        </w:rPr>
        <w:t>评价方案和指标体系，率先在市级疾控机构开展试点。强化上级对下级考核评价，创新开展疾病预防控制绩效评价。</w:t>
      </w:r>
    </w:p>
    <w:p w14:paraId="5FA8F21C">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黑体" w:hAnsi="黑体" w:eastAsia="黑体" w:cs="黑体"/>
          <w:color w:val="auto"/>
          <w:spacing w:val="0"/>
          <w:w w:val="100"/>
          <w:sz w:val="32"/>
          <w:szCs w:val="32"/>
        </w:rPr>
      </w:pPr>
      <w:r>
        <w:rPr>
          <w:rFonts w:hint="eastAsia" w:ascii="黑体" w:hAnsi="黑体" w:eastAsia="黑体" w:cs="黑体"/>
          <w:color w:val="auto"/>
          <w:spacing w:val="0"/>
          <w:w w:val="100"/>
          <w:sz w:val="32"/>
          <w:szCs w:val="32"/>
        </w:rPr>
        <w:t>二、坚持预防为主，强化两大职能</w:t>
      </w:r>
    </w:p>
    <w:p w14:paraId="22BA5180">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坚持新时期卫生健康工作方针，认真落实《河南省人民政府办公厅关于推动疾病预防控制事业高质量发展的实施意见》精神，切实强化疾控机构的核心职能和医疗机构的疾控职能，预防为主，防治结合，协同发力，推动疾控事业高质量发展。</w:t>
      </w:r>
    </w:p>
    <w:p w14:paraId="0680C159">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楷体" w:hAnsi="楷体" w:eastAsia="楷体" w:cs="楷体"/>
          <w:b w:val="0"/>
          <w:bCs w:val="0"/>
          <w:color w:val="auto"/>
          <w:spacing w:val="0"/>
          <w:w w:val="100"/>
          <w:sz w:val="32"/>
          <w:szCs w:val="32"/>
          <w:lang w:eastAsia="zh-CN"/>
        </w:rPr>
      </w:pPr>
      <w:r>
        <w:rPr>
          <w:rFonts w:hint="eastAsia" w:ascii="楷体" w:hAnsi="楷体" w:eastAsia="楷体" w:cs="楷体"/>
          <w:b w:val="0"/>
          <w:bCs w:val="0"/>
          <w:color w:val="auto"/>
          <w:spacing w:val="0"/>
          <w:w w:val="100"/>
          <w:sz w:val="32"/>
          <w:szCs w:val="32"/>
          <w:lang w:eastAsia="zh-CN"/>
        </w:rPr>
        <w:t>（</w:t>
      </w:r>
      <w:r>
        <w:rPr>
          <w:rFonts w:hint="eastAsia" w:ascii="楷体" w:hAnsi="楷体" w:eastAsia="楷体" w:cs="楷体"/>
          <w:b w:val="0"/>
          <w:bCs w:val="0"/>
          <w:color w:val="auto"/>
          <w:spacing w:val="0"/>
          <w:w w:val="100"/>
          <w:sz w:val="32"/>
          <w:szCs w:val="32"/>
          <w:lang w:val="en-US" w:eastAsia="zh-CN"/>
        </w:rPr>
        <w:t>一</w:t>
      </w:r>
      <w:r>
        <w:rPr>
          <w:rFonts w:hint="eastAsia" w:ascii="楷体" w:hAnsi="楷体" w:eastAsia="楷体" w:cs="楷体"/>
          <w:b w:val="0"/>
          <w:bCs w:val="0"/>
          <w:color w:val="auto"/>
          <w:spacing w:val="0"/>
          <w:w w:val="100"/>
          <w:sz w:val="32"/>
          <w:szCs w:val="32"/>
          <w:lang w:eastAsia="zh-CN"/>
        </w:rPr>
        <w:t>）强化疾控机构的核心职能</w:t>
      </w:r>
    </w:p>
    <w:p w14:paraId="586CA595">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1.进一步理顺各级疾控中心职能定位，遵照省定的市县两级疾控中心核心职能和基本职责清单，突出不同层级疾控机构承担职能的差异化。</w:t>
      </w:r>
    </w:p>
    <w:p w14:paraId="2B0CEB8E">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eastAsia="zh-CN"/>
        </w:rPr>
      </w:pPr>
      <w:r>
        <w:rPr>
          <w:rFonts w:hint="eastAsia" w:ascii="仿宋_GB2312" w:hAnsi="仿宋_GB2312" w:eastAsia="仿宋_GB2312" w:cs="仿宋_GB2312"/>
          <w:color w:val="auto"/>
          <w:spacing w:val="0"/>
          <w:w w:val="100"/>
          <w:sz w:val="32"/>
          <w:szCs w:val="32"/>
        </w:rPr>
        <w:t>2.</w:t>
      </w:r>
      <w:r>
        <w:rPr>
          <w:rFonts w:hint="eastAsia" w:ascii="仿宋_GB2312" w:hAnsi="仿宋_GB2312" w:eastAsia="仿宋_GB2312" w:cs="仿宋_GB2312"/>
          <w:color w:val="auto"/>
          <w:spacing w:val="0"/>
          <w:w w:val="100"/>
          <w:sz w:val="32"/>
          <w:szCs w:val="32"/>
          <w:highlight w:val="none"/>
          <w:lang w:val="en-US" w:eastAsia="zh-CN"/>
        </w:rPr>
        <w:t>加快市疾控中心迁建项目建设，成功申报省级区域公共卫生中心。改善各级疾控中心基础设施、仪器设备等条件，推进疾控机构标准化建设。</w:t>
      </w:r>
    </w:p>
    <w:p w14:paraId="62236F8C">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u w:val="single"/>
        </w:rPr>
      </w:pPr>
      <w:r>
        <w:rPr>
          <w:rFonts w:hint="eastAsia" w:ascii="仿宋_GB2312" w:hAnsi="仿宋_GB2312" w:eastAsia="仿宋_GB2312" w:cs="仿宋_GB2312"/>
          <w:color w:val="auto"/>
          <w:spacing w:val="0"/>
          <w:w w:val="100"/>
          <w:sz w:val="32"/>
          <w:szCs w:val="32"/>
        </w:rPr>
        <w:t>3.</w:t>
      </w:r>
      <w:r>
        <w:rPr>
          <w:rFonts w:hint="eastAsia" w:ascii="仿宋_GB2312" w:hAnsi="仿宋_GB2312" w:eastAsia="仿宋_GB2312" w:cs="仿宋_GB2312"/>
          <w:color w:val="auto"/>
          <w:spacing w:val="0"/>
          <w:w w:val="100"/>
          <w:sz w:val="32"/>
          <w:szCs w:val="32"/>
          <w:highlight w:val="none"/>
          <w:lang w:val="en-US" w:eastAsia="zh-CN"/>
        </w:rPr>
        <w:t>推进疾控标准管理体系建设，积极参与疾控标准编制、推广和应用。</w:t>
      </w:r>
    </w:p>
    <w:p w14:paraId="067EC50D">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楷体" w:hAnsi="楷体" w:eastAsia="楷体" w:cs="楷体"/>
          <w:b w:val="0"/>
          <w:bCs w:val="0"/>
          <w:color w:val="auto"/>
          <w:spacing w:val="0"/>
          <w:w w:val="100"/>
          <w:sz w:val="32"/>
          <w:szCs w:val="32"/>
          <w:lang w:eastAsia="zh-CN"/>
        </w:rPr>
      </w:pPr>
      <w:r>
        <w:rPr>
          <w:rFonts w:hint="eastAsia" w:ascii="楷体" w:hAnsi="楷体" w:eastAsia="楷体" w:cs="楷体"/>
          <w:b w:val="0"/>
          <w:bCs w:val="0"/>
          <w:color w:val="auto"/>
          <w:spacing w:val="0"/>
          <w:w w:val="100"/>
          <w:sz w:val="32"/>
          <w:szCs w:val="32"/>
          <w:lang w:eastAsia="zh-CN"/>
        </w:rPr>
        <w:t>（</w:t>
      </w:r>
      <w:r>
        <w:rPr>
          <w:rFonts w:hint="eastAsia" w:ascii="楷体" w:hAnsi="楷体" w:eastAsia="楷体" w:cs="楷体"/>
          <w:b w:val="0"/>
          <w:bCs w:val="0"/>
          <w:color w:val="auto"/>
          <w:spacing w:val="0"/>
          <w:w w:val="100"/>
          <w:sz w:val="32"/>
          <w:szCs w:val="32"/>
          <w:lang w:val="en-US" w:eastAsia="zh-CN"/>
        </w:rPr>
        <w:t>二</w:t>
      </w:r>
      <w:r>
        <w:rPr>
          <w:rFonts w:hint="eastAsia" w:ascii="楷体" w:hAnsi="楷体" w:eastAsia="楷体" w:cs="楷体"/>
          <w:b w:val="0"/>
          <w:bCs w:val="0"/>
          <w:color w:val="auto"/>
          <w:spacing w:val="0"/>
          <w:w w:val="100"/>
          <w:sz w:val="32"/>
          <w:szCs w:val="32"/>
          <w:lang w:eastAsia="zh-CN"/>
        </w:rPr>
        <w:t>）强化医疗机构的疾控职能</w:t>
      </w:r>
    </w:p>
    <w:p w14:paraId="57821463">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1.</w:t>
      </w:r>
      <w:r>
        <w:rPr>
          <w:rFonts w:hint="eastAsia" w:ascii="仿宋_GB2312" w:hAnsi="仿宋_GB2312" w:eastAsia="仿宋_GB2312" w:cs="仿宋_GB2312"/>
          <w:color w:val="auto"/>
          <w:spacing w:val="0"/>
          <w:w w:val="100"/>
          <w:sz w:val="32"/>
          <w:szCs w:val="32"/>
          <w:highlight w:val="none"/>
          <w:lang w:val="en-US" w:eastAsia="zh-CN"/>
        </w:rPr>
        <w:t>大力推进各级各类医疗机构公共卫生责任清单的宣贯和落实</w:t>
      </w:r>
      <w:r>
        <w:rPr>
          <w:rFonts w:hint="eastAsia" w:ascii="仿宋_GB2312" w:hAnsi="仿宋_GB2312" w:eastAsia="仿宋_GB2312" w:cs="仿宋_GB2312"/>
          <w:color w:val="auto"/>
          <w:spacing w:val="0"/>
          <w:w w:val="100"/>
          <w:sz w:val="32"/>
          <w:szCs w:val="32"/>
          <w:highlight w:val="none"/>
        </w:rPr>
        <w:t>，将疾控工作履职情况纳入医院等级评审和大型医院巡查。</w:t>
      </w:r>
    </w:p>
    <w:p w14:paraId="23CA3CD8">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2.</w:t>
      </w:r>
      <w:r>
        <w:rPr>
          <w:rFonts w:hint="eastAsia" w:ascii="仿宋_GB2312" w:hAnsi="仿宋_GB2312" w:eastAsia="仿宋_GB2312" w:cs="仿宋_GB2312"/>
          <w:color w:val="auto"/>
          <w:spacing w:val="0"/>
          <w:w w:val="100"/>
          <w:sz w:val="32"/>
          <w:szCs w:val="32"/>
          <w:highlight w:val="none"/>
        </w:rPr>
        <w:t>强化各级医疗机构传染病监测与信息报告管理、传染病流行病学调查与疫情控制、传染病救治、预防接种、健康教育、基本公共卫生服务等职能。</w:t>
      </w:r>
    </w:p>
    <w:p w14:paraId="0FF04CD8">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3.</w:t>
      </w:r>
      <w:r>
        <w:rPr>
          <w:rFonts w:hint="eastAsia" w:ascii="仿宋_GB2312" w:hAnsi="仿宋_GB2312" w:eastAsia="仿宋_GB2312" w:cs="仿宋_GB2312"/>
          <w:color w:val="auto"/>
          <w:spacing w:val="0"/>
          <w:w w:val="100"/>
          <w:sz w:val="32"/>
          <w:szCs w:val="32"/>
          <w:highlight w:val="none"/>
        </w:rPr>
        <w:t>规范各级各类综合医院、专科医院、乡镇卫生院、社区卫生服务中心公共卫生科室设置</w:t>
      </w:r>
      <w:r>
        <w:rPr>
          <w:rFonts w:hint="eastAsia" w:ascii="仿宋_GB2312" w:hAnsi="仿宋_GB2312" w:eastAsia="仿宋_GB2312" w:cs="仿宋_GB2312"/>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rPr>
        <w:t>全面履行公共卫生服务职责。</w:t>
      </w:r>
    </w:p>
    <w:p w14:paraId="661FBBDD">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4.</w:t>
      </w:r>
      <w:r>
        <w:rPr>
          <w:rFonts w:hint="eastAsia" w:ascii="仿宋_GB2312" w:hAnsi="仿宋_GB2312" w:eastAsia="仿宋_GB2312" w:cs="仿宋_GB2312"/>
          <w:color w:val="auto"/>
          <w:spacing w:val="0"/>
          <w:w w:val="100"/>
          <w:sz w:val="32"/>
          <w:szCs w:val="32"/>
          <w:highlight w:val="none"/>
          <w:lang w:val="en-US" w:eastAsia="zh-CN"/>
        </w:rPr>
        <w:t>促进医疗机构公共卫生能力提升，将医疗机构公共卫生人员培训纳入市、县疾控机构年度培训计划，培养一批熟练掌握公共卫生和临床诊疗技能的复合型医师队伍。</w:t>
      </w:r>
    </w:p>
    <w:p w14:paraId="24FDE5AD">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lang w:val="en-US" w:eastAsia="zh-CN"/>
        </w:rPr>
        <w:t>5.</w:t>
      </w:r>
      <w:r>
        <w:rPr>
          <w:rFonts w:hint="eastAsia" w:ascii="仿宋_GB2312" w:hAnsi="仿宋_GB2312" w:eastAsia="仿宋_GB2312" w:cs="仿宋_GB2312"/>
          <w:color w:val="auto"/>
          <w:spacing w:val="0"/>
          <w:w w:val="100"/>
          <w:sz w:val="32"/>
          <w:szCs w:val="32"/>
        </w:rPr>
        <w:t>加强传染病医院规范管理，推进实施传染病防控综合能力提升项目，全面提升传染病诊治、防控技能培训等服务能力。支持传染病医院加强平急转换机制建设，积极承担公共卫生职能，提升科研创新能力，保障医院可持续发展。</w:t>
      </w:r>
    </w:p>
    <w:p w14:paraId="5D642260">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黑体" w:hAnsi="黑体" w:eastAsia="黑体" w:cs="黑体"/>
          <w:color w:val="auto"/>
          <w:spacing w:val="0"/>
          <w:w w:val="100"/>
          <w:sz w:val="32"/>
          <w:szCs w:val="32"/>
        </w:rPr>
      </w:pPr>
      <w:r>
        <w:rPr>
          <w:rFonts w:hint="eastAsia" w:ascii="黑体" w:hAnsi="黑体" w:eastAsia="黑体" w:cs="黑体"/>
          <w:color w:val="auto"/>
          <w:spacing w:val="0"/>
          <w:w w:val="100"/>
          <w:sz w:val="32"/>
          <w:szCs w:val="32"/>
        </w:rPr>
        <w:t>三、聚力攻坚克难，实现三大突破</w:t>
      </w:r>
    </w:p>
    <w:p w14:paraId="26A0A55A">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坚持问题导向和目标导向，聚焦疾控事业改革发展中的难点、堵点和痛点，创新举措，攻坚克难，奋力在疾控人才队伍建设、医防协同医防融合、公共卫生科技创新方面取得新突破。</w:t>
      </w:r>
    </w:p>
    <w:p w14:paraId="12730AF8">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楷体" w:hAnsi="楷体" w:eastAsia="楷体" w:cs="楷体"/>
          <w:b w:val="0"/>
          <w:bCs w:val="0"/>
          <w:color w:val="auto"/>
          <w:spacing w:val="0"/>
          <w:w w:val="100"/>
          <w:sz w:val="32"/>
          <w:szCs w:val="32"/>
          <w:lang w:eastAsia="zh-CN"/>
        </w:rPr>
      </w:pPr>
      <w:r>
        <w:rPr>
          <w:rFonts w:hint="eastAsia" w:ascii="楷体" w:hAnsi="楷体" w:eastAsia="楷体" w:cs="楷体"/>
          <w:b w:val="0"/>
          <w:bCs w:val="0"/>
          <w:color w:val="auto"/>
          <w:spacing w:val="0"/>
          <w:w w:val="100"/>
          <w:sz w:val="32"/>
          <w:szCs w:val="32"/>
          <w:lang w:eastAsia="zh-CN"/>
        </w:rPr>
        <w:t>（</w:t>
      </w:r>
      <w:r>
        <w:rPr>
          <w:rFonts w:hint="eastAsia" w:ascii="楷体" w:hAnsi="楷体" w:eastAsia="楷体" w:cs="楷体"/>
          <w:b w:val="0"/>
          <w:bCs w:val="0"/>
          <w:color w:val="auto"/>
          <w:spacing w:val="0"/>
          <w:w w:val="100"/>
          <w:sz w:val="32"/>
          <w:szCs w:val="32"/>
          <w:lang w:val="en-US" w:eastAsia="zh-CN"/>
        </w:rPr>
        <w:t>一</w:t>
      </w:r>
      <w:r>
        <w:rPr>
          <w:rFonts w:hint="eastAsia" w:ascii="楷体" w:hAnsi="楷体" w:eastAsia="楷体" w:cs="楷体"/>
          <w:b w:val="0"/>
          <w:bCs w:val="0"/>
          <w:color w:val="auto"/>
          <w:spacing w:val="0"/>
          <w:w w:val="100"/>
          <w:sz w:val="32"/>
          <w:szCs w:val="32"/>
          <w:lang w:eastAsia="zh-CN"/>
        </w:rPr>
        <w:t>）疾控人才队伍建设取得新突破</w:t>
      </w:r>
    </w:p>
    <w:p w14:paraId="065BB850">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1.加强与</w:t>
      </w:r>
      <w:r>
        <w:rPr>
          <w:rFonts w:hint="eastAsia" w:ascii="仿宋_GB2312" w:hAnsi="仿宋_GB2312" w:eastAsia="仿宋_GB2312" w:cs="仿宋_GB2312"/>
          <w:color w:val="auto"/>
          <w:spacing w:val="0"/>
          <w:w w:val="100"/>
          <w:sz w:val="32"/>
          <w:szCs w:val="32"/>
          <w:lang w:val="en-US" w:eastAsia="zh-CN"/>
        </w:rPr>
        <w:t>组织、</w:t>
      </w:r>
      <w:r>
        <w:rPr>
          <w:rFonts w:hint="eastAsia" w:ascii="仿宋_GB2312" w:hAnsi="仿宋_GB2312" w:eastAsia="仿宋_GB2312" w:cs="仿宋_GB2312"/>
          <w:color w:val="auto"/>
          <w:spacing w:val="0"/>
          <w:w w:val="100"/>
          <w:sz w:val="32"/>
          <w:szCs w:val="32"/>
        </w:rPr>
        <w:t>编制部门沟通协调，</w:t>
      </w:r>
      <w:r>
        <w:rPr>
          <w:rFonts w:hint="eastAsia" w:ascii="仿宋_GB2312" w:hAnsi="仿宋_GB2312" w:eastAsia="仿宋_GB2312" w:cs="仿宋_GB2312"/>
          <w:color w:val="auto"/>
          <w:spacing w:val="0"/>
          <w:w w:val="100"/>
          <w:sz w:val="32"/>
          <w:szCs w:val="32"/>
          <w:lang w:val="en-US" w:eastAsia="zh-CN"/>
        </w:rPr>
        <w:t>推进</w:t>
      </w:r>
      <w:r>
        <w:rPr>
          <w:rFonts w:hint="eastAsia" w:ascii="仿宋_GB2312" w:hAnsi="仿宋_GB2312" w:eastAsia="仿宋_GB2312" w:cs="仿宋_GB2312"/>
          <w:color w:val="auto"/>
          <w:spacing w:val="0"/>
          <w:w w:val="100"/>
          <w:sz w:val="32"/>
          <w:szCs w:val="32"/>
        </w:rPr>
        <w:t>疾控监督合并后市、县两级疾控中心的级别</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编制调整与落实，推动解决遗留问题和新出现问题。</w:t>
      </w:r>
    </w:p>
    <w:p w14:paraId="4B9B84D5">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2.优化公立医疗机构公共卫生科室和基层医疗机构公共卫生人员配备。加强疾控机构人员教育培训</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深化与高等院校合作，优化疾控人员继续教育机制。</w:t>
      </w:r>
    </w:p>
    <w:p w14:paraId="4E66A7AC">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lang w:val="en-US" w:eastAsia="zh-CN"/>
        </w:rPr>
        <w:t>3</w:t>
      </w:r>
      <w:r>
        <w:rPr>
          <w:rFonts w:hint="eastAsia" w:ascii="仿宋_GB2312" w:hAnsi="仿宋_GB2312" w:eastAsia="仿宋_GB2312" w:cs="仿宋_GB2312"/>
          <w:color w:val="auto"/>
          <w:spacing w:val="0"/>
          <w:w w:val="100"/>
          <w:sz w:val="32"/>
          <w:szCs w:val="32"/>
        </w:rPr>
        <w:t>.推动市、县</w:t>
      </w:r>
      <w:r>
        <w:rPr>
          <w:rFonts w:hint="eastAsia" w:ascii="仿宋_GB2312" w:hAnsi="仿宋_GB2312" w:eastAsia="仿宋_GB2312" w:cs="仿宋_GB2312"/>
          <w:color w:val="auto"/>
          <w:spacing w:val="0"/>
          <w:w w:val="100"/>
          <w:sz w:val="32"/>
          <w:szCs w:val="32"/>
          <w:lang w:val="en-US" w:eastAsia="zh-CN"/>
        </w:rPr>
        <w:t>两</w:t>
      </w:r>
      <w:r>
        <w:rPr>
          <w:rFonts w:hint="eastAsia" w:ascii="仿宋_GB2312" w:hAnsi="仿宋_GB2312" w:eastAsia="仿宋_GB2312" w:cs="仿宋_GB2312"/>
          <w:color w:val="auto"/>
          <w:spacing w:val="0"/>
          <w:w w:val="100"/>
          <w:sz w:val="32"/>
          <w:szCs w:val="32"/>
        </w:rPr>
        <w:t>级疾控机构高级专业技术岗位比例标准在现有基础上提高5个百分点，促进疾控机构岗位结构优化。推进疾病预防控制系列职称改革，制定分层分类职称评审标准。推动基层疾控机构职称定向评价、定向使用。</w:t>
      </w:r>
    </w:p>
    <w:p w14:paraId="385C6351">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default"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4.继续组织开展“大学习、大比武”活动，</w:t>
      </w:r>
      <w:r>
        <w:rPr>
          <w:rFonts w:hint="eastAsia" w:ascii="仿宋_GB2312" w:hAnsi="仿宋_GB2312" w:eastAsia="仿宋_GB2312" w:cs="仿宋_GB2312"/>
          <w:color w:val="auto"/>
          <w:spacing w:val="0"/>
          <w:w w:val="100"/>
          <w:sz w:val="32"/>
          <w:szCs w:val="32"/>
          <w:highlight w:val="none"/>
          <w:lang w:val="en-US" w:eastAsia="zh-CN"/>
        </w:rPr>
        <w:t>举办2025年度全市疾控系统职业技能竞赛，在市、县、乡三级营造学知识、练本领、强技能、夯基础的浓厚氛围，以赛促学、以赛促练、以赛促用，激励专业技术人员提升理论水平、操作技能和职业素养。</w:t>
      </w:r>
    </w:p>
    <w:p w14:paraId="6C4BFA1A">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楷体" w:hAnsi="楷体" w:eastAsia="楷体" w:cs="楷体"/>
          <w:b w:val="0"/>
          <w:bCs w:val="0"/>
          <w:color w:val="auto"/>
          <w:spacing w:val="0"/>
          <w:w w:val="100"/>
          <w:sz w:val="32"/>
          <w:szCs w:val="32"/>
          <w:lang w:eastAsia="zh-CN"/>
        </w:rPr>
      </w:pPr>
      <w:r>
        <w:rPr>
          <w:rFonts w:hint="eastAsia" w:ascii="楷体" w:hAnsi="楷体" w:eastAsia="楷体" w:cs="楷体"/>
          <w:b w:val="0"/>
          <w:bCs w:val="0"/>
          <w:color w:val="auto"/>
          <w:spacing w:val="0"/>
          <w:w w:val="100"/>
          <w:sz w:val="32"/>
          <w:szCs w:val="32"/>
          <w:lang w:eastAsia="zh-CN"/>
        </w:rPr>
        <w:t>（</w:t>
      </w:r>
      <w:r>
        <w:rPr>
          <w:rFonts w:hint="eastAsia" w:ascii="楷体" w:hAnsi="楷体" w:eastAsia="楷体" w:cs="楷体"/>
          <w:b w:val="0"/>
          <w:bCs w:val="0"/>
          <w:color w:val="auto"/>
          <w:spacing w:val="0"/>
          <w:w w:val="100"/>
          <w:sz w:val="32"/>
          <w:szCs w:val="32"/>
          <w:lang w:val="en-US" w:eastAsia="zh-CN"/>
        </w:rPr>
        <w:t>二</w:t>
      </w:r>
      <w:r>
        <w:rPr>
          <w:rFonts w:hint="eastAsia" w:ascii="楷体" w:hAnsi="楷体" w:eastAsia="楷体" w:cs="楷体"/>
          <w:b w:val="0"/>
          <w:bCs w:val="0"/>
          <w:color w:val="auto"/>
          <w:spacing w:val="0"/>
          <w:w w:val="100"/>
          <w:sz w:val="32"/>
          <w:szCs w:val="32"/>
          <w:lang w:eastAsia="zh-CN"/>
        </w:rPr>
        <w:t>）医防协同医防融合取得新突破</w:t>
      </w:r>
    </w:p>
    <w:p w14:paraId="77D9E126">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1.推进国家医防融合试点，适时扩大试点范围，召开医防融合试点工作交流推进会，推动医防融合试点工作取得实效。</w:t>
      </w:r>
    </w:p>
    <w:p w14:paraId="0961829B">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2.推进疾控监督员制度试点提质扩面。</w:t>
      </w:r>
      <w:r>
        <w:rPr>
          <w:rFonts w:hint="eastAsia" w:ascii="仿宋_GB2312" w:hAnsi="仿宋_GB2312" w:eastAsia="仿宋_GB2312" w:cs="仿宋_GB2312"/>
          <w:color w:val="auto"/>
          <w:spacing w:val="0"/>
          <w:w w:val="100"/>
          <w:sz w:val="32"/>
          <w:szCs w:val="32"/>
          <w:lang w:val="en-US" w:eastAsia="zh-CN"/>
        </w:rPr>
        <w:t>争创</w:t>
      </w:r>
      <w:r>
        <w:rPr>
          <w:rFonts w:hint="eastAsia" w:ascii="仿宋_GB2312" w:hAnsi="仿宋_GB2312" w:eastAsia="仿宋_GB2312" w:cs="仿宋_GB2312"/>
          <w:color w:val="auto"/>
          <w:spacing w:val="0"/>
          <w:w w:val="100"/>
          <w:sz w:val="32"/>
          <w:szCs w:val="32"/>
        </w:rPr>
        <w:t>疾控监督员省级实训基地，加强疾控监督员能力建设；聚焦重点环节和难点堵点，优化完善疾控监督员派驻、巡查、管理等运行机制，加强专家调研巡查，开展试点工作评估</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下半年，在全</w:t>
      </w:r>
      <w:r>
        <w:rPr>
          <w:rFonts w:hint="eastAsia" w:ascii="仿宋_GB2312" w:hAnsi="仿宋_GB2312" w:eastAsia="仿宋_GB2312" w:cs="仿宋_GB2312"/>
          <w:color w:val="auto"/>
          <w:spacing w:val="0"/>
          <w:w w:val="100"/>
          <w:sz w:val="32"/>
          <w:szCs w:val="32"/>
          <w:lang w:val="en-US" w:eastAsia="zh-CN"/>
        </w:rPr>
        <w:t>市</w:t>
      </w:r>
      <w:r>
        <w:rPr>
          <w:rFonts w:hint="eastAsia" w:ascii="仿宋_GB2312" w:hAnsi="仿宋_GB2312" w:eastAsia="仿宋_GB2312" w:cs="仿宋_GB2312"/>
          <w:color w:val="auto"/>
          <w:spacing w:val="0"/>
          <w:w w:val="100"/>
          <w:sz w:val="32"/>
          <w:szCs w:val="32"/>
        </w:rPr>
        <w:t>范围内</w:t>
      </w:r>
      <w:r>
        <w:rPr>
          <w:rFonts w:hint="eastAsia" w:ascii="仿宋_GB2312" w:hAnsi="仿宋_GB2312" w:eastAsia="仿宋_GB2312" w:cs="仿宋_GB2312"/>
          <w:color w:val="auto"/>
          <w:spacing w:val="0"/>
          <w:w w:val="100"/>
          <w:sz w:val="32"/>
          <w:szCs w:val="32"/>
          <w:lang w:val="en-US" w:eastAsia="zh-CN"/>
        </w:rPr>
        <w:t>铺开</w:t>
      </w:r>
      <w:r>
        <w:rPr>
          <w:rFonts w:hint="eastAsia" w:ascii="仿宋_GB2312" w:hAnsi="仿宋_GB2312" w:eastAsia="仿宋_GB2312" w:cs="仿宋_GB2312"/>
          <w:color w:val="auto"/>
          <w:spacing w:val="0"/>
          <w:w w:val="100"/>
          <w:sz w:val="32"/>
          <w:szCs w:val="32"/>
        </w:rPr>
        <w:t>疾控监督员工作。</w:t>
      </w:r>
    </w:p>
    <w:p w14:paraId="26491183">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default" w:ascii="仿宋_GB2312" w:hAnsi="仿宋_GB2312" w:eastAsia="仿宋_GB2312" w:cs="仿宋_GB2312"/>
          <w:b w:val="0"/>
          <w:bCs w:val="0"/>
          <w:color w:val="auto"/>
          <w:spacing w:val="0"/>
          <w:w w:val="100"/>
          <w:sz w:val="32"/>
          <w:szCs w:val="32"/>
          <w:highlight w:val="none"/>
          <w:lang w:val="en-US" w:eastAsia="zh-CN"/>
        </w:rPr>
      </w:pPr>
      <w:r>
        <w:rPr>
          <w:rFonts w:hint="eastAsia" w:ascii="仿宋_GB2312" w:hAnsi="仿宋_GB2312" w:eastAsia="仿宋_GB2312" w:cs="仿宋_GB2312"/>
          <w:color w:val="auto"/>
          <w:spacing w:val="0"/>
          <w:w w:val="100"/>
          <w:sz w:val="32"/>
          <w:szCs w:val="32"/>
        </w:rPr>
        <w:t>3.</w:t>
      </w:r>
      <w:r>
        <w:rPr>
          <w:rFonts w:hint="eastAsia" w:ascii="仿宋_GB2312" w:hAnsi="仿宋_GB2312" w:eastAsia="仿宋_GB2312" w:cs="仿宋_GB2312"/>
          <w:b w:val="0"/>
          <w:bCs w:val="0"/>
          <w:color w:val="auto"/>
          <w:spacing w:val="0"/>
          <w:w w:val="100"/>
          <w:sz w:val="32"/>
          <w:szCs w:val="32"/>
          <w:highlight w:val="none"/>
          <w:lang w:val="en-US" w:eastAsia="zh-CN"/>
        </w:rPr>
        <w:t>推行疫苗处方试点。探索医防融合新模式，借鉴外省市经验，在医疗机构实施疫苗处方工作。扩大成人预防接种覆盖面，推广流感、肺炎、HPV等非免疫规划疫苗接种,</w:t>
      </w:r>
      <w:bookmarkStart w:id="0" w:name="_GoBack"/>
      <w:bookmarkEnd w:id="0"/>
      <w:r>
        <w:rPr>
          <w:rFonts w:hint="eastAsia" w:ascii="仿宋_GB2312" w:hAnsi="仿宋_GB2312" w:eastAsia="仿宋_GB2312" w:cs="仿宋_GB2312"/>
          <w:b w:val="0"/>
          <w:bCs w:val="0"/>
          <w:color w:val="auto"/>
          <w:spacing w:val="0"/>
          <w:w w:val="100"/>
          <w:sz w:val="32"/>
          <w:szCs w:val="32"/>
          <w:highlight w:val="none"/>
          <w:lang w:val="en-US" w:eastAsia="zh-CN"/>
        </w:rPr>
        <w:t>充分发挥疫苗对全生命周期的护航作用。创新构建临床诊疗与疾病预防一体化服务机制，实现“以医促防、以防强医”的协同效应。</w:t>
      </w:r>
    </w:p>
    <w:p w14:paraId="16D410D5">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4.扩大公共卫生与医疗机构人员交叉培训。建立公共卫生专业技术人员与医疗机构临床医生交叉培训制度，开展针对一线临床医师的公共卫生培训。在医防融合试点地区和医疗机构率先开展传染病、地方病专业公共卫生人员临床培训。</w:t>
      </w:r>
    </w:p>
    <w:p w14:paraId="72C143E6">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5.强化县级疾控机构参与基本公共卫生服务考核评价，试点将县级疾控机构纳入基本公共卫生服务项目经费分配范围或工作经费保障范围。研究推广在医联体框架下建立以基层疾控机构为核心的医疗机构公共卫生责任履行考核评价机制。探索县级疾控机构人员派驻县级医联体机制以及双向任职制度。</w:t>
      </w:r>
    </w:p>
    <w:p w14:paraId="78F1ADE5">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楷体" w:hAnsi="楷体" w:eastAsia="楷体" w:cs="楷体"/>
          <w:b w:val="0"/>
          <w:bCs w:val="0"/>
          <w:color w:val="auto"/>
          <w:spacing w:val="0"/>
          <w:w w:val="100"/>
          <w:sz w:val="32"/>
          <w:szCs w:val="32"/>
          <w:lang w:eastAsia="zh-CN"/>
        </w:rPr>
      </w:pPr>
      <w:r>
        <w:rPr>
          <w:rFonts w:hint="eastAsia" w:ascii="楷体" w:hAnsi="楷体" w:eastAsia="楷体" w:cs="楷体"/>
          <w:b w:val="0"/>
          <w:bCs w:val="0"/>
          <w:color w:val="auto"/>
          <w:spacing w:val="0"/>
          <w:w w:val="100"/>
          <w:sz w:val="32"/>
          <w:szCs w:val="32"/>
          <w:lang w:eastAsia="zh-CN"/>
        </w:rPr>
        <w:t>（</w:t>
      </w:r>
      <w:r>
        <w:rPr>
          <w:rFonts w:hint="eastAsia" w:ascii="楷体" w:hAnsi="楷体" w:eastAsia="楷体" w:cs="楷体"/>
          <w:b w:val="0"/>
          <w:bCs w:val="0"/>
          <w:color w:val="auto"/>
          <w:spacing w:val="0"/>
          <w:w w:val="100"/>
          <w:sz w:val="32"/>
          <w:szCs w:val="32"/>
          <w:lang w:val="en-US" w:eastAsia="zh-CN"/>
        </w:rPr>
        <w:t>三</w:t>
      </w:r>
      <w:r>
        <w:rPr>
          <w:rFonts w:hint="eastAsia" w:ascii="楷体" w:hAnsi="楷体" w:eastAsia="楷体" w:cs="楷体"/>
          <w:b w:val="0"/>
          <w:bCs w:val="0"/>
          <w:color w:val="auto"/>
          <w:spacing w:val="0"/>
          <w:w w:val="100"/>
          <w:sz w:val="32"/>
          <w:szCs w:val="32"/>
          <w:lang w:eastAsia="zh-CN"/>
        </w:rPr>
        <w:t>）公共卫生科技创新取得新突破</w:t>
      </w:r>
    </w:p>
    <w:p w14:paraId="7A74A7E5">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1.加快重点传染病检测实验室建设。加强基础条件建设，引进高端人才，完善机构职能设置，在巩固我市艾滋病检测重点实验室建设基础上，建设南阳市传染病监测重点实验室。</w:t>
      </w:r>
    </w:p>
    <w:p w14:paraId="1038CF8C">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2.全市公共卫生科研体系初步成形。编制《南阳市疾控体系科技创新能力提升规划方案》，建立健全市、县（市区）两级疾控机构学术机构，不断完善全市疾控人才培建方案，建立全市公共卫生首席专家库和疾病预防控制领域高水平人才库。</w:t>
      </w:r>
    </w:p>
    <w:p w14:paraId="17EC059D">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3.促进公共卫生领域科研成果转化应用。积极争取重大疾病、传染病防治、实验室检验检测等公共卫生领域科技成果立项申报、资金保障及奖励等方面的政策支持；加强与大型医院、知名院所、医药企业科研合作，贴近全市疾病防治重点和难点，积极开展相关科学研究和科研成果转化。</w:t>
      </w:r>
    </w:p>
    <w:p w14:paraId="363A28FA">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黑体" w:hAnsi="黑体" w:eastAsia="黑体" w:cs="黑体"/>
          <w:color w:val="auto"/>
          <w:spacing w:val="0"/>
          <w:w w:val="100"/>
          <w:sz w:val="32"/>
          <w:szCs w:val="32"/>
        </w:rPr>
        <w:t>四、聚焦主责主业，促进四个提升</w:t>
      </w:r>
    </w:p>
    <w:p w14:paraId="44F699A2">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实施疾控能力提升年活动，全面提升监测预警、风险评估、流行病学调查、检验检测、应急处置、医疗救治等核心能力。</w:t>
      </w:r>
    </w:p>
    <w:p w14:paraId="62AE95DE">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楷体" w:hAnsi="楷体" w:eastAsia="楷体" w:cs="楷体"/>
          <w:b w:val="0"/>
          <w:bCs w:val="0"/>
          <w:color w:val="auto"/>
          <w:spacing w:val="0"/>
          <w:w w:val="100"/>
          <w:sz w:val="32"/>
          <w:szCs w:val="32"/>
          <w:lang w:eastAsia="zh-CN"/>
        </w:rPr>
      </w:pPr>
      <w:r>
        <w:rPr>
          <w:rFonts w:hint="eastAsia" w:ascii="楷体" w:hAnsi="楷体" w:eastAsia="楷体" w:cs="楷体"/>
          <w:b w:val="0"/>
          <w:bCs w:val="0"/>
          <w:color w:val="auto"/>
          <w:spacing w:val="0"/>
          <w:w w:val="100"/>
          <w:sz w:val="32"/>
          <w:szCs w:val="32"/>
          <w:lang w:eastAsia="zh-CN"/>
        </w:rPr>
        <w:t>（</w:t>
      </w:r>
      <w:r>
        <w:rPr>
          <w:rFonts w:hint="eastAsia" w:ascii="楷体" w:hAnsi="楷体" w:eastAsia="楷体" w:cs="楷体"/>
          <w:b w:val="0"/>
          <w:bCs w:val="0"/>
          <w:color w:val="auto"/>
          <w:spacing w:val="0"/>
          <w:w w:val="100"/>
          <w:sz w:val="32"/>
          <w:szCs w:val="32"/>
          <w:lang w:val="en-US" w:eastAsia="zh-CN"/>
        </w:rPr>
        <w:t>一</w:t>
      </w:r>
      <w:r>
        <w:rPr>
          <w:rFonts w:hint="eastAsia" w:ascii="楷体" w:hAnsi="楷体" w:eastAsia="楷体" w:cs="楷体"/>
          <w:b w:val="0"/>
          <w:bCs w:val="0"/>
          <w:color w:val="auto"/>
          <w:spacing w:val="0"/>
          <w:w w:val="100"/>
          <w:sz w:val="32"/>
          <w:szCs w:val="32"/>
          <w:lang w:eastAsia="zh-CN"/>
        </w:rPr>
        <w:t>）提升监测预警与应急处置能力</w:t>
      </w:r>
    </w:p>
    <w:p w14:paraId="2BB9477D">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u w:val="single"/>
        </w:rPr>
      </w:pPr>
      <w:r>
        <w:rPr>
          <w:rFonts w:hint="eastAsia" w:ascii="仿宋_GB2312" w:hAnsi="仿宋_GB2312" w:eastAsia="仿宋_GB2312" w:cs="仿宋_GB2312"/>
          <w:color w:val="auto"/>
          <w:spacing w:val="0"/>
          <w:w w:val="100"/>
          <w:sz w:val="32"/>
          <w:szCs w:val="32"/>
        </w:rPr>
        <w:t>1.加快传染病智慧化多点触发监测预警体系建设。贯彻落实《关于建立健全智慧化多点触发传染病监测预警体系的指导意见》,完成</w:t>
      </w:r>
      <w:r>
        <w:rPr>
          <w:rFonts w:hint="eastAsia" w:ascii="仿宋_GB2312" w:hAnsi="仿宋_GB2312" w:eastAsia="仿宋_GB2312" w:cs="仿宋_GB2312"/>
          <w:color w:val="auto"/>
          <w:spacing w:val="0"/>
          <w:w w:val="100"/>
          <w:sz w:val="32"/>
          <w:szCs w:val="32"/>
          <w:lang w:eastAsia="zh-CN"/>
        </w:rPr>
        <w:t>市级</w:t>
      </w:r>
      <w:r>
        <w:rPr>
          <w:rFonts w:hint="eastAsia" w:ascii="仿宋_GB2312" w:hAnsi="仿宋_GB2312" w:eastAsia="仿宋_GB2312" w:cs="仿宋_GB2312"/>
          <w:color w:val="auto"/>
          <w:spacing w:val="0"/>
          <w:w w:val="100"/>
          <w:sz w:val="32"/>
          <w:szCs w:val="32"/>
        </w:rPr>
        <w:t>传染病监测预警与应急指挥平台建设，全</w:t>
      </w:r>
      <w:r>
        <w:rPr>
          <w:rFonts w:hint="eastAsia" w:ascii="仿宋_GB2312" w:hAnsi="仿宋_GB2312" w:eastAsia="仿宋_GB2312" w:cs="仿宋_GB2312"/>
          <w:color w:val="auto"/>
          <w:spacing w:val="0"/>
          <w:w w:val="100"/>
          <w:sz w:val="32"/>
          <w:szCs w:val="32"/>
          <w:lang w:val="en-US" w:eastAsia="zh-CN"/>
        </w:rPr>
        <w:t>市</w:t>
      </w:r>
      <w:r>
        <w:rPr>
          <w:rFonts w:hint="eastAsia" w:ascii="仿宋_GB2312" w:hAnsi="仿宋_GB2312" w:eastAsia="仿宋_GB2312" w:cs="仿宋_GB2312"/>
          <w:color w:val="auto"/>
          <w:spacing w:val="0"/>
          <w:w w:val="100"/>
          <w:sz w:val="32"/>
          <w:szCs w:val="32"/>
        </w:rPr>
        <w:t>二级及以上医疗机构前置软件部署应用率达到100%,完成</w:t>
      </w:r>
      <w:r>
        <w:rPr>
          <w:rFonts w:hint="eastAsia" w:ascii="仿宋_GB2312" w:hAnsi="仿宋_GB2312" w:eastAsia="仿宋_GB2312" w:cs="仿宋_GB2312"/>
          <w:color w:val="auto"/>
          <w:spacing w:val="0"/>
          <w:w w:val="100"/>
          <w:sz w:val="32"/>
          <w:szCs w:val="32"/>
          <w:lang w:val="en-US" w:eastAsia="zh-CN"/>
        </w:rPr>
        <w:t>与</w:t>
      </w:r>
      <w:r>
        <w:rPr>
          <w:rFonts w:hint="eastAsia" w:ascii="仿宋_GB2312" w:hAnsi="仿宋_GB2312" w:eastAsia="仿宋_GB2312" w:cs="仿宋_GB2312"/>
          <w:color w:val="auto"/>
          <w:spacing w:val="0"/>
          <w:w w:val="100"/>
          <w:sz w:val="32"/>
          <w:szCs w:val="32"/>
        </w:rPr>
        <w:t>省平台对接。全</w:t>
      </w:r>
      <w:r>
        <w:rPr>
          <w:rFonts w:hint="eastAsia" w:ascii="仿宋_GB2312" w:hAnsi="仿宋_GB2312" w:eastAsia="仿宋_GB2312" w:cs="仿宋_GB2312"/>
          <w:color w:val="auto"/>
          <w:spacing w:val="0"/>
          <w:w w:val="100"/>
          <w:sz w:val="32"/>
          <w:szCs w:val="32"/>
          <w:lang w:val="en-US" w:eastAsia="zh-CN"/>
        </w:rPr>
        <w:t>市</w:t>
      </w:r>
      <w:r>
        <w:rPr>
          <w:rFonts w:hint="eastAsia" w:ascii="仿宋_GB2312" w:hAnsi="仿宋_GB2312" w:eastAsia="仿宋_GB2312" w:cs="仿宋_GB2312"/>
          <w:color w:val="auto"/>
          <w:spacing w:val="0"/>
          <w:w w:val="100"/>
          <w:sz w:val="32"/>
          <w:szCs w:val="32"/>
        </w:rPr>
        <w:t>各级监测预警中心常态化、规范化、体系化运行，推进跨行业监测预警网络建设。强化监测预警、风险评估队伍与能力建设，充分应用监测预警体系</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加强疫情风险研判</w:t>
      </w:r>
      <w:r>
        <w:rPr>
          <w:rFonts w:hint="eastAsia" w:ascii="仿宋_GB2312" w:hAnsi="仿宋_GB2312" w:eastAsia="仿宋_GB2312" w:cs="仿宋_GB2312"/>
          <w:color w:val="auto"/>
          <w:spacing w:val="0"/>
          <w:w w:val="100"/>
          <w:sz w:val="32"/>
          <w:szCs w:val="32"/>
          <w:lang w:val="en-US" w:eastAsia="zh-CN"/>
        </w:rPr>
        <w:t>及</w:t>
      </w:r>
      <w:r>
        <w:rPr>
          <w:rFonts w:hint="eastAsia" w:ascii="仿宋_GB2312" w:hAnsi="仿宋_GB2312" w:eastAsia="仿宋_GB2312" w:cs="仿宋_GB2312"/>
          <w:color w:val="auto"/>
          <w:spacing w:val="0"/>
          <w:w w:val="100"/>
          <w:sz w:val="32"/>
          <w:szCs w:val="32"/>
        </w:rPr>
        <w:t>结果运用。</w:t>
      </w:r>
    </w:p>
    <w:p w14:paraId="0EDA2631">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highlight w:val="none"/>
          <w:lang w:val="en-US" w:eastAsia="zh-CN"/>
        </w:rPr>
        <w:t>2.提升应急处置能力。完善应急预案体系，提高预案管理规范化、制度化水平。争取建设区域应急物资储备中心和卫生应急综合演训基地。加强传染病应急队伍的建设、使用与管理，持续提升应急处置能力和水平。</w:t>
      </w:r>
    </w:p>
    <w:p w14:paraId="5435B352">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b w:val="0"/>
          <w:bCs w:val="0"/>
          <w:color w:val="auto"/>
          <w:spacing w:val="0"/>
          <w:w w:val="100"/>
          <w:sz w:val="32"/>
          <w:szCs w:val="32"/>
          <w:highlight w:val="none"/>
          <w:lang w:val="en-US" w:eastAsia="zh-CN"/>
        </w:rPr>
        <w:t>3.提升流行病学调查能力。加强《传染病流行病学调查工作规范(试行)》的宣贯和应用，建强市级流行病学调查专家组。探索建立流行病学调查统筹指挥、“三公(工)”协同、应急调派等机制，推广应用95120流调系统，开展流行病学调查案卷评查竞赛活动，提升市县两级疾控机构及医疗机构公共卫生人员流行病学调查能力。</w:t>
      </w:r>
    </w:p>
    <w:p w14:paraId="32D33A77">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楷体" w:hAnsi="楷体" w:eastAsia="楷体" w:cs="楷体"/>
          <w:b w:val="0"/>
          <w:bCs w:val="0"/>
          <w:color w:val="auto"/>
          <w:spacing w:val="0"/>
          <w:w w:val="100"/>
          <w:sz w:val="32"/>
          <w:szCs w:val="32"/>
          <w:lang w:eastAsia="zh-CN"/>
        </w:rPr>
      </w:pPr>
      <w:r>
        <w:rPr>
          <w:rFonts w:hint="eastAsia" w:ascii="楷体" w:hAnsi="楷体" w:eastAsia="楷体" w:cs="楷体"/>
          <w:b w:val="0"/>
          <w:bCs w:val="0"/>
          <w:color w:val="auto"/>
          <w:spacing w:val="0"/>
          <w:w w:val="100"/>
          <w:sz w:val="32"/>
          <w:szCs w:val="32"/>
          <w:lang w:eastAsia="zh-CN"/>
        </w:rPr>
        <w:t>（</w:t>
      </w:r>
      <w:r>
        <w:rPr>
          <w:rFonts w:hint="eastAsia" w:ascii="楷体" w:hAnsi="楷体" w:eastAsia="楷体" w:cs="楷体"/>
          <w:b w:val="0"/>
          <w:bCs w:val="0"/>
          <w:color w:val="auto"/>
          <w:spacing w:val="0"/>
          <w:w w:val="100"/>
          <w:sz w:val="32"/>
          <w:szCs w:val="32"/>
          <w:lang w:val="en-US" w:eastAsia="zh-CN"/>
        </w:rPr>
        <w:t>二</w:t>
      </w:r>
      <w:r>
        <w:rPr>
          <w:rFonts w:hint="eastAsia" w:ascii="楷体" w:hAnsi="楷体" w:eastAsia="楷体" w:cs="楷体"/>
          <w:b w:val="0"/>
          <w:bCs w:val="0"/>
          <w:color w:val="auto"/>
          <w:spacing w:val="0"/>
          <w:w w:val="100"/>
          <w:sz w:val="32"/>
          <w:szCs w:val="32"/>
          <w:lang w:eastAsia="zh-CN"/>
        </w:rPr>
        <w:t>）提升传染病防控和多病同防能力</w:t>
      </w:r>
    </w:p>
    <w:p w14:paraId="6B58C45B">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 w:hAnsi="仿宋" w:eastAsia="仿宋" w:cs="仿宋"/>
          <w:b w:val="0"/>
          <w:bCs/>
          <w:color w:val="auto"/>
          <w:sz w:val="32"/>
          <w:szCs w:val="32"/>
          <w:lang w:val="en-US" w:eastAsia="zh-CN"/>
        </w:rPr>
      </w:pPr>
      <w:r>
        <w:rPr>
          <w:rFonts w:hint="eastAsia" w:ascii="仿宋_GB2312" w:hAnsi="仿宋_GB2312" w:eastAsia="仿宋_GB2312" w:cs="仿宋_GB2312"/>
          <w:color w:val="auto"/>
          <w:spacing w:val="0"/>
          <w:w w:val="100"/>
          <w:sz w:val="32"/>
          <w:szCs w:val="32"/>
        </w:rPr>
        <w:t>1.抓好重大传染病防治工作。</w:t>
      </w:r>
      <w:r>
        <w:rPr>
          <w:rFonts w:hint="eastAsia" w:ascii="仿宋_GB2312" w:hAnsi="仿宋_GB2312" w:eastAsia="仿宋_GB2312" w:cs="仿宋_GB2312"/>
          <w:color w:val="auto"/>
          <w:spacing w:val="0"/>
          <w:w w:val="100"/>
          <w:sz w:val="32"/>
          <w:szCs w:val="32"/>
          <w:lang w:val="en-US" w:eastAsia="zh-CN"/>
        </w:rPr>
        <w:t>认真贯彻</w:t>
      </w:r>
      <w:r>
        <w:rPr>
          <w:rFonts w:hint="eastAsia" w:ascii="仿宋_GB2312" w:hAnsi="仿宋_GB2312" w:eastAsia="仿宋_GB2312" w:cs="仿宋_GB2312"/>
          <w:color w:val="auto"/>
          <w:spacing w:val="0"/>
          <w:w w:val="100"/>
          <w:sz w:val="32"/>
          <w:szCs w:val="32"/>
        </w:rPr>
        <w:t>《河南省结核病防治规划(2025—2030年)》《河南省防治艾滋病规划(2025—2030年)》,推进实施新一轮结核病、艾滋病防治规划。</w:t>
      </w:r>
      <w:r>
        <w:rPr>
          <w:rFonts w:hint="eastAsia" w:ascii="仿宋_GB2312" w:hAnsi="仿宋_GB2312" w:eastAsia="仿宋_GB2312" w:cs="仿宋_GB2312"/>
          <w:b w:val="0"/>
          <w:bCs w:val="0"/>
          <w:color w:val="auto"/>
          <w:spacing w:val="0"/>
          <w:w w:val="100"/>
          <w:sz w:val="32"/>
          <w:szCs w:val="32"/>
          <w:lang w:val="en-US" w:eastAsia="zh-CN"/>
        </w:rPr>
        <w:t>深入推进全国第五轮艾滋病综合防治示范区建设，争取政府支持，强化医警协同、医教协同等联防联控工作机制，开展宣教干预和社会动员，加强检测和监测，推进治疗和救助，落实不同人群针对性防控措施，实现3个95%工作目标，保持新发艾滋病下降趋势。开展既往丙肝阳性病人的“敲门行动”和新发艾滋病和丙肝阳性感染者的“追阳行动”，落实“应检尽检”“应治尽治”措施，如期实现消除丙肝公共卫生危害行动2025年目标。做实做细</w:t>
      </w:r>
      <w:r>
        <w:rPr>
          <w:rFonts w:hint="eastAsia" w:ascii="仿宋" w:hAnsi="仿宋" w:eastAsia="仿宋" w:cs="仿宋"/>
          <w:b w:val="0"/>
          <w:bCs/>
          <w:color w:val="auto"/>
          <w:sz w:val="32"/>
          <w:szCs w:val="32"/>
          <w:lang w:val="en-US" w:eastAsia="zh-CN"/>
        </w:rPr>
        <w:t>四病同防工作。</w:t>
      </w:r>
    </w:p>
    <w:p w14:paraId="1A99CE16">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u w:val="single"/>
        </w:rPr>
      </w:pPr>
      <w:r>
        <w:rPr>
          <w:rFonts w:hint="eastAsia" w:ascii="仿宋_GB2312" w:hAnsi="仿宋_GB2312" w:eastAsia="仿宋_GB2312" w:cs="仿宋_GB2312"/>
          <w:b w:val="0"/>
          <w:bCs w:val="0"/>
          <w:color w:val="auto"/>
          <w:spacing w:val="0"/>
          <w:w w:val="100"/>
          <w:sz w:val="32"/>
          <w:szCs w:val="32"/>
          <w:lang w:val="en-US" w:eastAsia="zh-CN"/>
        </w:rPr>
        <w:t>严格落实活动性肺结核归口治疗制度，</w:t>
      </w:r>
      <w:r>
        <w:rPr>
          <w:rFonts w:hint="eastAsia" w:ascii="仿宋_GB2312" w:hAnsi="仿宋_GB2312" w:eastAsia="仿宋_GB2312" w:cs="仿宋_GB2312"/>
          <w:b w:val="0"/>
          <w:bCs w:val="0"/>
          <w:color w:val="auto"/>
          <w:spacing w:val="0"/>
          <w:w w:val="100"/>
          <w:sz w:val="32"/>
          <w:szCs w:val="32"/>
          <w:highlight w:val="none"/>
          <w:lang w:val="en-US" w:eastAsia="zh-CN"/>
        </w:rPr>
        <w:t>非定点医疗机构对就诊的肺结核或疑似患者进行报告和转诊，严禁截留、收治。发挥疾控监督员作用，加强卫生监督检查，避免漏登、漏报和转诊不及时，提升患者早发现、早诊断、早登记和规范管理。落实双向转诊制度，规范转诊流程。</w:t>
      </w:r>
    </w:p>
    <w:p w14:paraId="652E41BA">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b w:val="0"/>
          <w:bCs w:val="0"/>
          <w:color w:val="auto"/>
          <w:spacing w:val="0"/>
          <w:w w:val="100"/>
          <w:sz w:val="32"/>
          <w:szCs w:val="32"/>
          <w:highlight w:val="none"/>
          <w:lang w:val="en-US" w:eastAsia="zh-CN"/>
        </w:rPr>
        <w:t>2.做好重点传染病防控工作。提升哨点监测质效，加强鼠疫、霍乱、新冠、流感、狂犬病、布病、诺如病毒感染性腹泻等重点传染病的监测与防控，密切关注发热伴血小板减少综合征、人感染猪链球菌病、猴痘等新发传染病防控。强化区域和部门联动，在巩固毗邻六地市疾控部门多病同防联防联控工作基础上，推进建立三省四市联防联控机制。</w:t>
      </w:r>
    </w:p>
    <w:p w14:paraId="6683BA84">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b w:val="0"/>
          <w:bCs w:val="0"/>
          <w:color w:val="auto"/>
          <w:spacing w:val="0"/>
          <w:w w:val="100"/>
          <w:sz w:val="32"/>
          <w:szCs w:val="32"/>
          <w:highlight w:val="none"/>
          <w:lang w:val="en-US" w:eastAsia="zh-CN"/>
        </w:rPr>
      </w:pPr>
      <w:r>
        <w:rPr>
          <w:rFonts w:hint="eastAsia" w:ascii="仿宋_GB2312" w:hAnsi="仿宋_GB2312" w:eastAsia="仿宋_GB2312" w:cs="仿宋_GB2312"/>
          <w:color w:val="auto"/>
          <w:spacing w:val="0"/>
          <w:w w:val="100"/>
          <w:sz w:val="32"/>
          <w:szCs w:val="32"/>
        </w:rPr>
        <w:t>3.</w:t>
      </w:r>
      <w:r>
        <w:rPr>
          <w:rFonts w:hint="eastAsia" w:ascii="仿宋_GB2312" w:hAnsi="仿宋_GB2312" w:eastAsia="仿宋_GB2312" w:cs="仿宋_GB2312"/>
          <w:b w:val="0"/>
          <w:bCs w:val="0"/>
          <w:color w:val="auto"/>
          <w:spacing w:val="0"/>
          <w:w w:val="100"/>
          <w:sz w:val="32"/>
          <w:szCs w:val="32"/>
          <w:highlight w:val="none"/>
          <w:lang w:val="en-US" w:eastAsia="zh-CN"/>
        </w:rPr>
        <w:t>夯实国家免疫规划工作基础。落实百白破疫苗等国家免疫规划策略，保持以乡镇为单位儿童免疫规划疫苗接种率90%以上，含麻类疫苗接种率95%以上。落实《河南省预防接种单位管理办法》,优化接种单位布局，提升接种单位硬件建设及服务能力。强化疑似预防接种异常反应（AEFI）监测及处置工作，巩固无脊灰成果，积极做好消除麻疹认证准备。加强麻疹、脊髓灰质炎等疫苗可预防疾病监测、防控、处置。举办全市预防接种技能竞赛。</w:t>
      </w:r>
    </w:p>
    <w:p w14:paraId="5D4DE8BD">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b w:val="0"/>
          <w:bCs w:val="0"/>
          <w:color w:val="auto"/>
          <w:spacing w:val="0"/>
          <w:w w:val="100"/>
          <w:sz w:val="32"/>
          <w:szCs w:val="32"/>
          <w:highlight w:val="none"/>
          <w:lang w:val="en-US" w:eastAsia="zh-CN"/>
        </w:rPr>
        <w:t>4</w:t>
      </w:r>
      <w:r>
        <w:rPr>
          <w:rFonts w:hint="eastAsia" w:ascii="Times New Roman" w:hAnsi="Times New Roman" w:eastAsia="仿宋_GB2312" w:cs="Times New Roman"/>
          <w:color w:val="auto"/>
          <w:sz w:val="32"/>
          <w:szCs w:val="32"/>
          <w:highlight w:val="none"/>
        </w:rPr>
        <w:t>.统筹消毒与病媒生物控制工作。将消毒与病媒生物控制纳入多病同防工作体系</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打破专业界限，树立“虫病结合”防控理念，系统提升病媒生物监测质量和结果应用水平，发布病媒生物监测与控制报告。提升市、县两级专业队伍监测能力，扩大医疗机构消毒质量监测种类和覆盖面，强化突发公共卫生事件的消毒与病媒生物控制应急处置能力和重大</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要</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活动卫生保障。</w:t>
      </w:r>
    </w:p>
    <w:p w14:paraId="0D66CBD1">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楷体" w:hAnsi="楷体" w:eastAsia="楷体" w:cs="楷体"/>
          <w:b w:val="0"/>
          <w:bCs w:val="0"/>
          <w:color w:val="auto"/>
          <w:spacing w:val="0"/>
          <w:w w:val="100"/>
          <w:sz w:val="32"/>
          <w:szCs w:val="32"/>
          <w:lang w:eastAsia="zh-CN"/>
        </w:rPr>
      </w:pPr>
      <w:r>
        <w:rPr>
          <w:rFonts w:hint="eastAsia" w:ascii="楷体" w:hAnsi="楷体" w:eastAsia="楷体" w:cs="楷体"/>
          <w:b w:val="0"/>
          <w:bCs w:val="0"/>
          <w:color w:val="auto"/>
          <w:spacing w:val="0"/>
          <w:w w:val="100"/>
          <w:sz w:val="32"/>
          <w:szCs w:val="32"/>
          <w:lang w:eastAsia="zh-CN"/>
        </w:rPr>
        <w:t>（</w:t>
      </w:r>
      <w:r>
        <w:rPr>
          <w:rFonts w:hint="eastAsia" w:ascii="楷体" w:hAnsi="楷体" w:eastAsia="楷体" w:cs="楷体"/>
          <w:b w:val="0"/>
          <w:bCs w:val="0"/>
          <w:color w:val="auto"/>
          <w:spacing w:val="0"/>
          <w:w w:val="100"/>
          <w:sz w:val="32"/>
          <w:szCs w:val="32"/>
          <w:lang w:val="en-US" w:eastAsia="zh-CN"/>
        </w:rPr>
        <w:t>三</w:t>
      </w:r>
      <w:r>
        <w:rPr>
          <w:rFonts w:hint="eastAsia" w:ascii="楷体" w:hAnsi="楷体" w:eastAsia="楷体" w:cs="楷体"/>
          <w:b w:val="0"/>
          <w:bCs w:val="0"/>
          <w:color w:val="auto"/>
          <w:spacing w:val="0"/>
          <w:w w:val="100"/>
          <w:sz w:val="32"/>
          <w:szCs w:val="32"/>
          <w:lang w:eastAsia="zh-CN"/>
        </w:rPr>
        <w:t>）提升公共卫生干预和宣传教育能力</w:t>
      </w:r>
    </w:p>
    <w:p w14:paraId="1560F48D">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1.推动环境、学校、营养、食品安全等公共卫生领域统筹发展。</w:t>
      </w:r>
      <w:r>
        <w:rPr>
          <w:rFonts w:hint="eastAsia" w:ascii="Times New Roman" w:hAnsi="Times New Roman" w:eastAsia="仿宋_GB2312" w:cs="Times New Roman"/>
          <w:b w:val="0"/>
          <w:bCs w:val="0"/>
          <w:color w:val="auto"/>
          <w:sz w:val="32"/>
          <w:szCs w:val="32"/>
          <w:highlight w:val="none"/>
          <w:lang w:val="en-US" w:eastAsia="zh-CN"/>
        </w:rPr>
        <w:t>加强水质检测能力建设，县级疾控机构要具备43项常规指标的检测能力。强化生活饮用水水质监测信息公开和部门联动，提升饮用水水质达标率。加强学生“小胖墩、小眼睛、小蛀牙”等常见病的卫生监测与干预实施。</w:t>
      </w:r>
    </w:p>
    <w:p w14:paraId="5E290E02">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2.保持重点地方病控制和消除状态。</w:t>
      </w:r>
      <w:r>
        <w:rPr>
          <w:rFonts w:hint="eastAsia" w:ascii="Times New Roman" w:hAnsi="Times New Roman" w:eastAsia="仿宋_GB2312" w:cs="Times New Roman"/>
          <w:b w:val="0"/>
          <w:bCs w:val="0"/>
          <w:color w:val="auto"/>
          <w:sz w:val="32"/>
          <w:szCs w:val="32"/>
          <w:highlight w:val="none"/>
          <w:lang w:val="en-US" w:eastAsia="zh-CN"/>
        </w:rPr>
        <w:t>持续推进精准供盐和改水降氟，确保饮水型地方性氟中毒控制率县级达到95%，水源性高碘地区未加碘食盐率达到90%。规范地方病患者随访、管理与治疗。开展地方病巩固提升行动总结评估。</w:t>
      </w:r>
    </w:p>
    <w:p w14:paraId="4672EB80">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lang w:val="en-US" w:eastAsia="zh-CN"/>
        </w:rPr>
        <w:t>3.</w:t>
      </w:r>
      <w:r>
        <w:rPr>
          <w:rFonts w:hint="eastAsia" w:ascii="仿宋_GB2312" w:hAnsi="仿宋_GB2312" w:eastAsia="仿宋_GB2312" w:cs="仿宋_GB2312"/>
          <w:color w:val="auto"/>
          <w:spacing w:val="0"/>
          <w:w w:val="100"/>
          <w:sz w:val="32"/>
          <w:szCs w:val="32"/>
        </w:rPr>
        <w:t>扩大疾控工作宣传和社会影响。建立平急结合的信息发布、新闻舆论引导和社会宣传动员工作机制。针对不同节气、不同气候和节假日期间疾病流行趋势和群众防病需求，及时开展有针对性的传染病防控和健康科普知识宣传，提升群众防病意识和能力。做强做大“南阳疾控”微信公众号、抖音号优势，探索成立新媒体工作室，加强疾病预防控制宣传力度，不断提升传播力与本土化渗透力，打造“接地气、有记忆点”的疾控宣传品牌，深入开展防控知识与技能提升培训，全面提升防病控病服务能力。加强疾控系统新闻宣传员队伍建设和培训，及时妥善处置负面舆情。</w:t>
      </w:r>
    </w:p>
    <w:p w14:paraId="001F8891">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楷体" w:hAnsi="楷体" w:eastAsia="楷体" w:cs="楷体"/>
          <w:b w:val="0"/>
          <w:bCs w:val="0"/>
          <w:color w:val="auto"/>
          <w:spacing w:val="0"/>
          <w:w w:val="100"/>
          <w:sz w:val="32"/>
          <w:szCs w:val="32"/>
          <w:lang w:eastAsia="zh-CN"/>
        </w:rPr>
      </w:pPr>
      <w:r>
        <w:rPr>
          <w:rFonts w:hint="eastAsia" w:ascii="楷体" w:hAnsi="楷体" w:eastAsia="楷体" w:cs="楷体"/>
          <w:b w:val="0"/>
          <w:bCs w:val="0"/>
          <w:color w:val="auto"/>
          <w:spacing w:val="0"/>
          <w:w w:val="100"/>
          <w:sz w:val="32"/>
          <w:szCs w:val="32"/>
          <w:lang w:eastAsia="zh-CN"/>
        </w:rPr>
        <w:t>（</w:t>
      </w:r>
      <w:r>
        <w:rPr>
          <w:rFonts w:hint="eastAsia" w:ascii="楷体" w:hAnsi="楷体" w:eastAsia="楷体" w:cs="楷体"/>
          <w:b w:val="0"/>
          <w:bCs w:val="0"/>
          <w:color w:val="auto"/>
          <w:spacing w:val="0"/>
          <w:w w:val="100"/>
          <w:sz w:val="32"/>
          <w:szCs w:val="32"/>
          <w:lang w:val="en-US" w:eastAsia="zh-CN"/>
        </w:rPr>
        <w:t>四</w:t>
      </w:r>
      <w:r>
        <w:rPr>
          <w:rFonts w:hint="eastAsia" w:ascii="楷体" w:hAnsi="楷体" w:eastAsia="楷体" w:cs="楷体"/>
          <w:b w:val="0"/>
          <w:bCs w:val="0"/>
          <w:color w:val="auto"/>
          <w:spacing w:val="0"/>
          <w:w w:val="100"/>
          <w:sz w:val="32"/>
          <w:szCs w:val="32"/>
          <w:lang w:eastAsia="zh-CN"/>
        </w:rPr>
        <w:t>）提升检验检测和行政执法能力</w:t>
      </w:r>
    </w:p>
    <w:p w14:paraId="2DD7AD65">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1.</w:t>
      </w:r>
      <w:r>
        <w:rPr>
          <w:rFonts w:hint="eastAsia" w:ascii="仿宋_GB2312" w:hAnsi="仿宋_GB2312" w:eastAsia="仿宋_GB2312" w:cs="仿宋_GB2312"/>
          <w:b w:val="0"/>
          <w:bCs w:val="0"/>
          <w:color w:val="auto"/>
          <w:spacing w:val="0"/>
          <w:w w:val="100"/>
          <w:sz w:val="32"/>
          <w:szCs w:val="32"/>
          <w:lang w:val="en-US" w:eastAsia="zh-CN"/>
        </w:rPr>
        <w:t>建立病原微生物</w:t>
      </w:r>
      <w:r>
        <w:rPr>
          <w:rFonts w:hint="eastAsia" w:ascii="仿宋_GB2312" w:hAnsi="仿宋_GB2312" w:eastAsia="仿宋_GB2312" w:cs="仿宋_GB2312"/>
          <w:b w:val="0"/>
          <w:bCs w:val="0"/>
          <w:color w:val="auto"/>
          <w:spacing w:val="0"/>
          <w:w w:val="100"/>
          <w:sz w:val="32"/>
          <w:szCs w:val="32"/>
        </w:rPr>
        <w:t>检验</w:t>
      </w:r>
      <w:r>
        <w:rPr>
          <w:rFonts w:hint="eastAsia" w:ascii="仿宋_GB2312" w:hAnsi="仿宋_GB2312" w:eastAsia="仿宋_GB2312" w:cs="仿宋_GB2312"/>
          <w:b w:val="0"/>
          <w:bCs w:val="0"/>
          <w:color w:val="auto"/>
          <w:spacing w:val="0"/>
          <w:w w:val="100"/>
          <w:sz w:val="32"/>
          <w:szCs w:val="32"/>
          <w:lang w:val="en-US" w:eastAsia="zh-CN"/>
        </w:rPr>
        <w:t>质控机制</w:t>
      </w:r>
      <w:r>
        <w:rPr>
          <w:rFonts w:hint="eastAsia" w:ascii="仿宋_GB2312" w:hAnsi="仿宋_GB2312" w:eastAsia="仿宋_GB2312" w:cs="仿宋_GB2312"/>
          <w:b w:val="0"/>
          <w:bCs w:val="0"/>
          <w:color w:val="auto"/>
          <w:spacing w:val="0"/>
          <w:w w:val="100"/>
          <w:sz w:val="32"/>
          <w:szCs w:val="32"/>
          <w:lang w:eastAsia="zh-CN"/>
        </w:rPr>
        <w:t>。</w:t>
      </w:r>
      <w:r>
        <w:rPr>
          <w:rFonts w:hint="eastAsia" w:ascii="仿宋_GB2312" w:hAnsi="仿宋_GB2312" w:eastAsia="仿宋_GB2312" w:cs="仿宋_GB2312"/>
          <w:b w:val="0"/>
          <w:bCs w:val="0"/>
          <w:color w:val="auto"/>
          <w:spacing w:val="0"/>
          <w:w w:val="100"/>
          <w:sz w:val="32"/>
          <w:szCs w:val="32"/>
          <w:lang w:val="en-US" w:eastAsia="zh-CN"/>
        </w:rPr>
        <w:t>充分利用传染病前置软件安装部署有力机遇，</w:t>
      </w:r>
      <w:r>
        <w:rPr>
          <w:rFonts w:hint="eastAsia" w:ascii="仿宋_GB2312" w:hAnsi="仿宋_GB2312" w:eastAsia="仿宋_GB2312" w:cs="仿宋_GB2312"/>
          <w:b w:val="0"/>
          <w:bCs w:val="0"/>
          <w:color w:val="auto"/>
          <w:spacing w:val="0"/>
          <w:w w:val="100"/>
          <w:sz w:val="32"/>
          <w:szCs w:val="32"/>
          <w:lang w:eastAsia="zh-CN"/>
        </w:rPr>
        <w:t>依托市疾控中心成立南阳市病原微生物检测质控中心，加强全市范围内疾控、医疗等机构病原微生物检验质量控制及生物安全管理，</w:t>
      </w:r>
      <w:r>
        <w:rPr>
          <w:rFonts w:hint="eastAsia" w:ascii="仿宋_GB2312" w:hAnsi="仿宋_GB2312" w:eastAsia="仿宋_GB2312" w:cs="仿宋_GB2312"/>
          <w:b w:val="0"/>
          <w:bCs w:val="0"/>
          <w:color w:val="auto"/>
          <w:spacing w:val="0"/>
          <w:w w:val="100"/>
          <w:sz w:val="32"/>
          <w:szCs w:val="32"/>
          <w:lang w:val="en-US" w:eastAsia="zh-CN"/>
        </w:rPr>
        <w:t>增强“一锤定音”能力，</w:t>
      </w:r>
      <w:r>
        <w:rPr>
          <w:rFonts w:hint="eastAsia" w:ascii="仿宋_GB2312" w:hAnsi="仿宋_GB2312" w:eastAsia="仿宋_GB2312" w:cs="仿宋_GB2312"/>
          <w:b w:val="0"/>
          <w:bCs w:val="0"/>
          <w:color w:val="auto"/>
          <w:spacing w:val="0"/>
          <w:w w:val="100"/>
          <w:sz w:val="32"/>
          <w:szCs w:val="32"/>
          <w:lang w:eastAsia="zh-CN"/>
        </w:rPr>
        <w:t>为全市传染病防治工作提供科学数据支撑。</w:t>
      </w:r>
    </w:p>
    <w:p w14:paraId="32314888">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lang w:val="en-US" w:eastAsia="zh-CN"/>
        </w:rPr>
        <w:t>2</w:t>
      </w:r>
      <w:r>
        <w:rPr>
          <w:rFonts w:hint="eastAsia" w:ascii="仿宋_GB2312" w:hAnsi="仿宋_GB2312" w:eastAsia="仿宋_GB2312" w:cs="仿宋_GB2312"/>
          <w:color w:val="auto"/>
          <w:spacing w:val="0"/>
          <w:w w:val="100"/>
          <w:sz w:val="32"/>
          <w:szCs w:val="32"/>
        </w:rPr>
        <w:t>.进一步完善卫生健康监督执法体系。加强卫生健康行政执法资源配置，按照规定配备执法车辆、取证工具、执法装备。执法人员身份参照综合行政执法队伍政策执行。研究制定加强卫生监督执法工作的指导意见，保持监督执法相对的独立性和权威性。进一步规范基层卫生监督协管工作。</w:t>
      </w:r>
    </w:p>
    <w:p w14:paraId="1323D6A7">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lang w:val="en-US" w:eastAsia="zh-CN"/>
        </w:rPr>
        <w:t>3</w:t>
      </w:r>
      <w:r>
        <w:rPr>
          <w:rFonts w:hint="eastAsia" w:ascii="仿宋_GB2312" w:hAnsi="仿宋_GB2312" w:eastAsia="仿宋_GB2312" w:cs="仿宋_GB2312"/>
          <w:color w:val="auto"/>
          <w:spacing w:val="0"/>
          <w:w w:val="100"/>
          <w:sz w:val="32"/>
          <w:szCs w:val="32"/>
        </w:rPr>
        <w:t>.进一步提升卫生健康监督规范化建设水平。修订完善评估标准，推进疾控机构卫生监督规范化建设，推进疾控机构卫生监督规范化建设工作，省疾控局要求2030年底前全部达到规范化要求，内乡县疾控中心（卫生监督所）的规范化建设任务年底前完成</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淅川县疾控中心（卫生监督所）完成公共场所卫生监督规范化建设任务。</w:t>
      </w:r>
    </w:p>
    <w:p w14:paraId="3DCD8D39">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lang w:val="en-US" w:eastAsia="zh-CN"/>
        </w:rPr>
        <w:t>4</w:t>
      </w:r>
      <w:r>
        <w:rPr>
          <w:rFonts w:hint="eastAsia" w:ascii="仿宋_GB2312" w:hAnsi="仿宋_GB2312" w:eastAsia="仿宋_GB2312" w:cs="仿宋_GB2312"/>
          <w:color w:val="auto"/>
          <w:spacing w:val="0"/>
          <w:w w:val="100"/>
          <w:sz w:val="32"/>
          <w:szCs w:val="32"/>
        </w:rPr>
        <w:t>.进一步提高卫生健康监督执法效能。持续开展卫生健康“双随机、一公开”工作，保质保量完成国家、省、市目标任务。开展相关领域专项整治工作。加大对医疗美容、辅助生殖、近视防控领域的违法打击力度。开展消毒产品突出问题专项整治和职业卫生暨放射卫生专项执法行动。进一步推进“体检式”执法工作。加大人才培训力度，健全执法人员持证上岗、资格管理和岗位交流等制度。开展全市卫生监督技能比武和案卷评查竞赛活动，提升执法办案水平。加强首席卫生监督员队伍建设。</w:t>
      </w:r>
    </w:p>
    <w:p w14:paraId="6FC24B99">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default" w:ascii="仿宋_GB2312" w:hAnsi="仿宋_GB2312" w:eastAsia="黑体" w:cs="仿宋_GB2312"/>
          <w:color w:val="auto"/>
          <w:spacing w:val="0"/>
          <w:w w:val="100"/>
          <w:sz w:val="32"/>
          <w:szCs w:val="32"/>
          <w:lang w:val="en-US" w:eastAsia="zh-CN"/>
        </w:rPr>
      </w:pPr>
      <w:r>
        <w:rPr>
          <w:rFonts w:hint="eastAsia" w:ascii="黑体" w:hAnsi="黑体" w:eastAsia="黑体" w:cs="黑体"/>
          <w:color w:val="auto"/>
          <w:spacing w:val="0"/>
          <w:w w:val="100"/>
          <w:sz w:val="32"/>
          <w:szCs w:val="32"/>
        </w:rPr>
        <w:t>五、着眼长远发展，</w:t>
      </w:r>
      <w:r>
        <w:rPr>
          <w:rFonts w:hint="eastAsia" w:ascii="黑体" w:hAnsi="黑体" w:eastAsia="黑体" w:cs="黑体"/>
          <w:color w:val="auto"/>
          <w:spacing w:val="0"/>
          <w:w w:val="100"/>
          <w:sz w:val="32"/>
          <w:szCs w:val="32"/>
          <w:lang w:val="en-US" w:eastAsia="zh-CN"/>
        </w:rPr>
        <w:t>完善工作机制</w:t>
      </w:r>
    </w:p>
    <w:p w14:paraId="636991A8">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楷体" w:hAnsi="楷体" w:eastAsia="楷体" w:cs="楷体"/>
          <w:b w:val="0"/>
          <w:bCs w:val="0"/>
          <w:color w:val="auto"/>
          <w:spacing w:val="0"/>
          <w:w w:val="100"/>
          <w:sz w:val="32"/>
          <w:szCs w:val="32"/>
          <w:lang w:eastAsia="zh-CN"/>
        </w:rPr>
        <w:t>（</w:t>
      </w:r>
      <w:r>
        <w:rPr>
          <w:rFonts w:hint="eastAsia" w:ascii="楷体" w:hAnsi="楷体" w:eastAsia="楷体" w:cs="楷体"/>
          <w:b w:val="0"/>
          <w:bCs w:val="0"/>
          <w:color w:val="auto"/>
          <w:spacing w:val="0"/>
          <w:w w:val="100"/>
          <w:sz w:val="32"/>
          <w:szCs w:val="32"/>
          <w:lang w:val="en-US" w:eastAsia="zh-CN"/>
        </w:rPr>
        <w:t>一</w:t>
      </w:r>
      <w:r>
        <w:rPr>
          <w:rFonts w:hint="eastAsia" w:ascii="楷体" w:hAnsi="楷体" w:eastAsia="楷体" w:cs="楷体"/>
          <w:b w:val="0"/>
          <w:bCs w:val="0"/>
          <w:color w:val="auto"/>
          <w:spacing w:val="0"/>
          <w:w w:val="100"/>
          <w:sz w:val="32"/>
          <w:szCs w:val="32"/>
          <w:lang w:eastAsia="zh-CN"/>
        </w:rPr>
        <w:t>）全面完成改革任务。</w:t>
      </w:r>
      <w:r>
        <w:rPr>
          <w:rFonts w:hint="eastAsia" w:ascii="仿宋_GB2312" w:hAnsi="仿宋_GB2312" w:eastAsia="仿宋_GB2312" w:cs="仿宋_GB2312"/>
          <w:color w:val="auto"/>
          <w:spacing w:val="0"/>
          <w:w w:val="100"/>
          <w:sz w:val="32"/>
          <w:szCs w:val="32"/>
        </w:rPr>
        <w:t>落实中央和省委决策部署，全面完成市县两级疾控局长任命、疾控机构和卫生监督机构整合及人员合并，理顺运行管理体制机制，实现各级疾控局对疾控、监督、公共卫生应急等工作的集中统一领导，促进疾病预防控制与卫生行政执法能力双提升。</w:t>
      </w:r>
    </w:p>
    <w:p w14:paraId="2802AF11">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楷体" w:hAnsi="楷体" w:eastAsia="楷体" w:cs="楷体"/>
          <w:b w:val="0"/>
          <w:bCs w:val="0"/>
          <w:color w:val="auto"/>
          <w:spacing w:val="0"/>
          <w:w w:val="100"/>
          <w:sz w:val="32"/>
          <w:szCs w:val="32"/>
          <w:lang w:eastAsia="zh-CN"/>
        </w:rPr>
        <w:t>（</w:t>
      </w:r>
      <w:r>
        <w:rPr>
          <w:rFonts w:hint="eastAsia" w:ascii="楷体" w:hAnsi="楷体" w:eastAsia="楷体" w:cs="楷体"/>
          <w:b w:val="0"/>
          <w:bCs w:val="0"/>
          <w:color w:val="auto"/>
          <w:spacing w:val="0"/>
          <w:w w:val="100"/>
          <w:sz w:val="32"/>
          <w:szCs w:val="32"/>
          <w:lang w:val="en-US" w:eastAsia="zh-CN"/>
        </w:rPr>
        <w:t>二</w:t>
      </w:r>
      <w:r>
        <w:rPr>
          <w:rFonts w:hint="eastAsia" w:ascii="楷体" w:hAnsi="楷体" w:eastAsia="楷体" w:cs="楷体"/>
          <w:b w:val="0"/>
          <w:bCs w:val="0"/>
          <w:color w:val="auto"/>
          <w:spacing w:val="0"/>
          <w:w w:val="100"/>
          <w:sz w:val="32"/>
          <w:szCs w:val="32"/>
          <w:lang w:eastAsia="zh-CN"/>
        </w:rPr>
        <w:t>）健全完善工作机制。</w:t>
      </w:r>
      <w:r>
        <w:rPr>
          <w:rFonts w:hint="eastAsia" w:ascii="仿宋_GB2312" w:hAnsi="仿宋_GB2312" w:eastAsia="仿宋_GB2312" w:cs="仿宋_GB2312"/>
          <w:color w:val="auto"/>
          <w:spacing w:val="0"/>
          <w:w w:val="100"/>
          <w:sz w:val="32"/>
          <w:szCs w:val="32"/>
        </w:rPr>
        <w:t>一是建立稳定的公共卫生事业投入机制。推动将疾控机构所需人员经费、公用经费和业务经费按照预算管理规定纳入政府预算安排，落实对医疗机构开展传染病防治等公共卫生服务的财政投入政策，完善重大疫情防控费用保障机制。二是推动“两个允许”政策在省级和部分地区落地，落实疾控机构内部分配自主权和特岗津贴政策。规范各级疾控机构面向社会提供公共卫生技术服务和绩效分配机制。三是恢复或重建重大传染病疫情联防联控机制。</w:t>
      </w:r>
    </w:p>
    <w:p w14:paraId="0796B690">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楷体" w:hAnsi="楷体" w:eastAsia="楷体" w:cs="楷体"/>
          <w:b w:val="0"/>
          <w:bCs w:val="0"/>
          <w:color w:val="auto"/>
          <w:spacing w:val="0"/>
          <w:w w:val="100"/>
          <w:sz w:val="32"/>
          <w:szCs w:val="32"/>
          <w:lang w:eastAsia="zh-CN"/>
        </w:rPr>
        <w:t>（</w:t>
      </w:r>
      <w:r>
        <w:rPr>
          <w:rFonts w:hint="eastAsia" w:ascii="楷体" w:hAnsi="楷体" w:eastAsia="楷体" w:cs="楷体"/>
          <w:b w:val="0"/>
          <w:bCs w:val="0"/>
          <w:color w:val="auto"/>
          <w:spacing w:val="0"/>
          <w:w w:val="100"/>
          <w:sz w:val="32"/>
          <w:szCs w:val="32"/>
          <w:lang w:val="en-US" w:eastAsia="zh-CN"/>
        </w:rPr>
        <w:t>三</w:t>
      </w:r>
      <w:r>
        <w:rPr>
          <w:rFonts w:hint="eastAsia" w:ascii="楷体" w:hAnsi="楷体" w:eastAsia="楷体" w:cs="楷体"/>
          <w:b w:val="0"/>
          <w:bCs w:val="0"/>
          <w:color w:val="auto"/>
          <w:spacing w:val="0"/>
          <w:w w:val="100"/>
          <w:sz w:val="32"/>
          <w:szCs w:val="32"/>
          <w:lang w:eastAsia="zh-CN"/>
        </w:rPr>
        <w:t>）深入推进法治建设。</w:t>
      </w:r>
      <w:r>
        <w:rPr>
          <w:rFonts w:hint="eastAsia" w:ascii="仿宋_GB2312" w:hAnsi="仿宋_GB2312" w:eastAsia="仿宋_GB2312" w:cs="仿宋_GB2312"/>
          <w:color w:val="auto"/>
          <w:spacing w:val="0"/>
          <w:w w:val="100"/>
          <w:sz w:val="32"/>
          <w:szCs w:val="32"/>
        </w:rPr>
        <w:t>深入贯彻《中华人民共和国基本医疗卫生与健康促进法》《河南省基本医疗卫生与健康促进条例》,大力宣贯《中华人民共和国传染病防治法》《中华人民共和国突发公共卫生事件应对法》《公共场所卫生管理条例》,做好行政许可和备案。</w:t>
      </w:r>
    </w:p>
    <w:p w14:paraId="58F21C86">
      <w:pPr>
        <w:keepNext w:val="0"/>
        <w:keepLines w:val="0"/>
        <w:pageBreakBefore w:val="0"/>
        <w:widowControl w:val="0"/>
        <w:kinsoku/>
        <w:wordWrap/>
        <w:overflowPunct/>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楷体" w:hAnsi="楷体" w:eastAsia="楷体" w:cs="楷体"/>
          <w:b w:val="0"/>
          <w:bCs w:val="0"/>
          <w:color w:val="auto"/>
          <w:spacing w:val="0"/>
          <w:w w:val="100"/>
          <w:sz w:val="32"/>
          <w:szCs w:val="32"/>
          <w:lang w:eastAsia="zh-CN"/>
        </w:rPr>
        <w:t>（</w:t>
      </w:r>
      <w:r>
        <w:rPr>
          <w:rFonts w:hint="eastAsia" w:ascii="楷体" w:hAnsi="楷体" w:eastAsia="楷体" w:cs="楷体"/>
          <w:b w:val="0"/>
          <w:bCs w:val="0"/>
          <w:color w:val="auto"/>
          <w:spacing w:val="0"/>
          <w:w w:val="100"/>
          <w:sz w:val="32"/>
          <w:szCs w:val="32"/>
          <w:lang w:val="en-US" w:eastAsia="zh-CN"/>
        </w:rPr>
        <w:t>四</w:t>
      </w:r>
      <w:r>
        <w:rPr>
          <w:rFonts w:hint="eastAsia" w:ascii="楷体" w:hAnsi="楷体" w:eastAsia="楷体" w:cs="楷体"/>
          <w:b w:val="0"/>
          <w:bCs w:val="0"/>
          <w:color w:val="auto"/>
          <w:spacing w:val="0"/>
          <w:w w:val="100"/>
          <w:sz w:val="32"/>
          <w:szCs w:val="32"/>
          <w:lang w:eastAsia="zh-CN"/>
        </w:rPr>
        <w:t>）强化信息技术支撑。</w:t>
      </w:r>
      <w:r>
        <w:rPr>
          <w:rFonts w:hint="eastAsia" w:ascii="仿宋_GB2312" w:hAnsi="仿宋_GB2312" w:eastAsia="仿宋_GB2312" w:cs="仿宋_GB2312"/>
          <w:color w:val="auto"/>
          <w:spacing w:val="0"/>
          <w:w w:val="100"/>
          <w:sz w:val="32"/>
          <w:szCs w:val="32"/>
        </w:rPr>
        <w:t>一是试点开展基层卫生健康行业信息数据中枢建设。整合疾病预防控制、卫生健康监督、基本公共卫生服务等信息，试点建设以市或县级疾控中心为中枢的基层卫生健康行业信息数据网络。二是加强卫生健康监督信息化建设。深入推进“智慧卫监”建设，扩展卫生健康监督综合管理平台业务功能，加强与传染病监测预警与应急指挥信息平台的数据交互和分析。</w:t>
      </w:r>
    </w:p>
    <w:p w14:paraId="670B9815">
      <w:pPr>
        <w:keepNext w:val="0"/>
        <w:keepLines w:val="0"/>
        <w:pageBreakBefore w:val="0"/>
        <w:widowControl w:val="0"/>
        <w:kinsoku/>
        <w:wordWrap/>
        <w:overflowPunct/>
        <w:topLinePunct w:val="0"/>
        <w:autoSpaceDE/>
        <w:autoSpaceDN/>
        <w:bidi w:val="0"/>
        <w:adjustRightInd w:val="0"/>
        <w:snapToGrid w:val="0"/>
        <w:spacing w:line="360" w:lineRule="auto"/>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3B381676">
      <w:pPr>
        <w:keepNext w:val="0"/>
        <w:keepLines w:val="0"/>
        <w:pageBreakBefore w:val="0"/>
        <w:widowControl w:val="0"/>
        <w:kinsoku/>
        <w:wordWrap/>
        <w:overflowPunct/>
        <w:topLinePunct w:val="0"/>
        <w:autoSpaceDE/>
        <w:autoSpaceDN/>
        <w:bidi w:val="0"/>
        <w:adjustRightInd w:val="0"/>
        <w:snapToGrid w:val="0"/>
        <w:spacing w:line="360" w:lineRule="auto"/>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1C89C73F">
      <w:pPr>
        <w:keepNext w:val="0"/>
        <w:keepLines w:val="0"/>
        <w:pageBreakBefore w:val="0"/>
        <w:widowControl w:val="0"/>
        <w:kinsoku/>
        <w:wordWrap/>
        <w:overflowPunct/>
        <w:topLinePunct w:val="0"/>
        <w:autoSpaceDE/>
        <w:autoSpaceDN/>
        <w:bidi w:val="0"/>
        <w:adjustRightInd w:val="0"/>
        <w:snapToGrid w:val="0"/>
        <w:spacing w:line="360" w:lineRule="auto"/>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2E2E9B0B">
      <w:pPr>
        <w:keepNext w:val="0"/>
        <w:keepLines w:val="0"/>
        <w:pageBreakBefore w:val="0"/>
        <w:widowControl w:val="0"/>
        <w:kinsoku/>
        <w:wordWrap/>
        <w:overflowPunct/>
        <w:topLinePunct w:val="0"/>
        <w:autoSpaceDE/>
        <w:autoSpaceDN/>
        <w:bidi w:val="0"/>
        <w:adjustRightInd w:val="0"/>
        <w:snapToGrid w:val="0"/>
        <w:spacing w:line="360" w:lineRule="auto"/>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660428BC">
      <w:pPr>
        <w:keepNext w:val="0"/>
        <w:keepLines w:val="0"/>
        <w:pageBreakBefore w:val="0"/>
        <w:widowControl w:val="0"/>
        <w:kinsoku/>
        <w:wordWrap/>
        <w:overflowPunct/>
        <w:topLinePunct w:val="0"/>
        <w:autoSpaceDE/>
        <w:autoSpaceDN/>
        <w:bidi w:val="0"/>
        <w:adjustRightInd w:val="0"/>
        <w:snapToGrid w:val="0"/>
        <w:spacing w:line="360" w:lineRule="auto"/>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18554F1C">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45634ECF">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67FA7707">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712A5893">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7F706637">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07A96F61">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5E976761">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5C84712F">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01C84B06">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sectPr>
          <w:footerReference r:id="rId5" w:type="default"/>
          <w:pgSz w:w="11906" w:h="16838"/>
          <w:pgMar w:top="1814" w:right="1531" w:bottom="1701" w:left="1531" w:header="0" w:footer="1247" w:gutter="0"/>
          <w:pgNumType w:fmt="decimal"/>
          <w:cols w:space="0" w:num="1"/>
          <w:rtlGutter w:val="0"/>
          <w:docGrid w:linePitch="0" w:charSpace="0"/>
        </w:sectPr>
      </w:pPr>
    </w:p>
    <w:p w14:paraId="4916DECA">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sectPr>
          <w:footerReference r:id="rId6" w:type="default"/>
          <w:pgSz w:w="11906" w:h="16838"/>
          <w:pgMar w:top="1814" w:right="1531" w:bottom="1701" w:left="1531" w:header="0" w:footer="1247" w:gutter="0"/>
          <w:pgNumType w:fmt="decimal"/>
          <w:cols w:space="0" w:num="1"/>
          <w:rtlGutter w:val="0"/>
          <w:docGrid w:linePitch="0" w:charSpace="0"/>
        </w:sectPr>
      </w:pPr>
    </w:p>
    <w:tbl>
      <w:tblPr>
        <w:tblStyle w:val="9"/>
        <w:tblW w:w="8845" w:type="dxa"/>
        <w:jc w:val="center"/>
        <w:tblLayout w:type="fixed"/>
        <w:tblCellMar>
          <w:top w:w="0" w:type="dxa"/>
          <w:left w:w="108" w:type="dxa"/>
          <w:bottom w:w="0" w:type="dxa"/>
          <w:right w:w="108" w:type="dxa"/>
        </w:tblCellMar>
      </w:tblPr>
      <w:tblGrid>
        <w:gridCol w:w="8845"/>
      </w:tblGrid>
      <w:tr w14:paraId="71605113">
        <w:tblPrEx>
          <w:tblCellMar>
            <w:top w:w="0" w:type="dxa"/>
            <w:left w:w="108" w:type="dxa"/>
            <w:bottom w:w="0" w:type="dxa"/>
            <w:right w:w="108" w:type="dxa"/>
          </w:tblCellMar>
        </w:tblPrEx>
        <w:trPr>
          <w:trHeight w:val="595" w:hRule="atLeast"/>
          <w:jc w:val="center"/>
        </w:trPr>
        <w:tc>
          <w:tcPr>
            <w:tcW w:w="8845" w:type="dxa"/>
            <w:tcBorders>
              <w:top w:val="single" w:color="000000" w:sz="4" w:space="0"/>
              <w:bottom w:val="single" w:color="000000" w:sz="4" w:space="0"/>
            </w:tcBorders>
            <w:noWrap w:val="0"/>
            <w:vAlign w:val="center"/>
          </w:tcPr>
          <w:p w14:paraId="1BFC6EE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 xml:space="preserve">南阳市疾病预防控制局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2025年4月22日印发</w:t>
            </w:r>
          </w:p>
        </w:tc>
      </w:tr>
    </w:tbl>
    <w:p w14:paraId="1153672B">
      <w:pPr>
        <w:pStyle w:val="3"/>
        <w:shd w:val="clear" w:color="auto" w:fill="auto"/>
        <w:spacing w:after="0" w:line="40" w:lineRule="exact"/>
        <w:rPr>
          <w:rFonts w:hint="eastAsia" w:ascii="宋体" w:hAnsi="宋体" w:eastAsia="宋体" w:cs="宋体"/>
          <w:color w:val="auto"/>
          <w:sz w:val="32"/>
          <w:szCs w:val="32"/>
          <w:lang w:val="en-US" w:eastAsia="zh-CN"/>
        </w:rPr>
      </w:pPr>
    </w:p>
    <w:sectPr>
      <w:footerReference r:id="rId7" w:type="default"/>
      <w:pgSz w:w="11906" w:h="16838"/>
      <w:pgMar w:top="1814" w:right="1531" w:bottom="1701" w:left="1531" w:header="0" w:footer="1247"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7C3DE">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AC2A49">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  \* MERGEFORMAT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1</w:t>
                          </w:r>
                          <w:r>
                            <w:rPr>
                              <w:rFonts w:hint="default" w:ascii="Times New Roman" w:hAnsi="Times New Roman" w:cs="Times New Roman" w:eastAsia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AC2A49">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  \* MERGEFORMAT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1</w:t>
                    </w:r>
                    <w:r>
                      <w:rPr>
                        <w:rFonts w:hint="default" w:ascii="Times New Roman" w:hAnsi="Times New Roman" w:cs="Times New Roman" w:eastAsia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DF1B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C310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973B44"/>
    <w:rsid w:val="0387065D"/>
    <w:rsid w:val="04690FE8"/>
    <w:rsid w:val="059A73E2"/>
    <w:rsid w:val="06CF623E"/>
    <w:rsid w:val="09646E83"/>
    <w:rsid w:val="0E9A1178"/>
    <w:rsid w:val="12154D3D"/>
    <w:rsid w:val="134820AD"/>
    <w:rsid w:val="16296D3C"/>
    <w:rsid w:val="17B52F75"/>
    <w:rsid w:val="1A6B7C27"/>
    <w:rsid w:val="1B7D6764"/>
    <w:rsid w:val="1FC107C8"/>
    <w:rsid w:val="1FD36A67"/>
    <w:rsid w:val="21440799"/>
    <w:rsid w:val="224F5F4C"/>
    <w:rsid w:val="23EA119D"/>
    <w:rsid w:val="26AD2D5A"/>
    <w:rsid w:val="276B5295"/>
    <w:rsid w:val="2C3B319A"/>
    <w:rsid w:val="2FAF57CF"/>
    <w:rsid w:val="31067487"/>
    <w:rsid w:val="31FE5396"/>
    <w:rsid w:val="35A07742"/>
    <w:rsid w:val="35E83B7F"/>
    <w:rsid w:val="38A7698B"/>
    <w:rsid w:val="39693A3D"/>
    <w:rsid w:val="3A687850"/>
    <w:rsid w:val="3BE47ECE"/>
    <w:rsid w:val="3C1B5D45"/>
    <w:rsid w:val="401D7851"/>
    <w:rsid w:val="473A5BFB"/>
    <w:rsid w:val="47B16D30"/>
    <w:rsid w:val="495F37AA"/>
    <w:rsid w:val="49E62540"/>
    <w:rsid w:val="4A556FE7"/>
    <w:rsid w:val="4A9133EF"/>
    <w:rsid w:val="4E186DD0"/>
    <w:rsid w:val="4EAC3D58"/>
    <w:rsid w:val="546B2BCC"/>
    <w:rsid w:val="57EE718F"/>
    <w:rsid w:val="581E473C"/>
    <w:rsid w:val="58B505E4"/>
    <w:rsid w:val="5A5E34FE"/>
    <w:rsid w:val="5C264A73"/>
    <w:rsid w:val="5D3644D0"/>
    <w:rsid w:val="5E826506"/>
    <w:rsid w:val="61A0004E"/>
    <w:rsid w:val="61F94AB2"/>
    <w:rsid w:val="627C7C3A"/>
    <w:rsid w:val="63F377C3"/>
    <w:rsid w:val="65C8108A"/>
    <w:rsid w:val="65C974D0"/>
    <w:rsid w:val="6DDA799F"/>
    <w:rsid w:val="6E205AC9"/>
    <w:rsid w:val="6F0357BE"/>
    <w:rsid w:val="70952446"/>
    <w:rsid w:val="77B16794"/>
    <w:rsid w:val="78DA2A6E"/>
    <w:rsid w:val="7D181F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szCs w:val="22"/>
    </w:r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styleId="4">
    <w:name w:val="Body Text 2"/>
    <w:basedOn w:val="1"/>
    <w:qFormat/>
    <w:uiPriority w:val="0"/>
    <w:pPr>
      <w:spacing w:after="120" w:line="480" w:lineRule="auto"/>
    </w:p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qFormat/>
    <w:uiPriority w:val="0"/>
    <w:pPr>
      <w:spacing w:before="240" w:after="60"/>
      <w:jc w:val="center"/>
      <w:outlineLvl w:val="0"/>
    </w:pPr>
    <w:rPr>
      <w:rFonts w:ascii="Arial" w:hAnsi="Arial"/>
      <w:b/>
      <w:sz w:val="32"/>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6251</Words>
  <Characters>6359</Characters>
  <TotalTime>12</TotalTime>
  <ScaleCrop>false</ScaleCrop>
  <LinksUpToDate>false</LinksUpToDate>
  <CharactersWithSpaces>6385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2025-02-11T09:46:00Z</dcterms:created>
  <dc:creator>Kingsoft-PDF</dc:creator>
  <cp:lastModifiedBy>卉卉</cp:lastModifiedBy>
  <cp:lastPrinted>2025-04-10T01:49:00Z</cp:lastPrinted>
  <dcterms:modified xsi:type="dcterms:W3CDTF">2025-04-23T01:44:48Z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2025-02-11T09:46:40Z</vt:filetime>
  </property>
  <property fmtid="{D5CDD505-2E9C-101B-9397-08002B2CF9AE}" pid="4" name="UsrData">
    <vt:lpwstr>67aaabf90959d0001f3edc75wl</vt:lpwstr>
  </property>
  <property fmtid="{D5CDD505-2E9C-101B-9397-08002B2CF9AE}" pid="5" name="KSOTemplateDocerSaveRecord">
    <vt:lpwstr>eyJoZGlkIjoiZmY0MmRmMmQ3ZTQwOTc1YTIzOWNlNzc4NjRmMTI5NzgiLCJ1c2VySWQiOiIxNjcyNjczNzM2In0=</vt:lpwstr>
  </property>
  <property fmtid="{D5CDD505-2E9C-101B-9397-08002B2CF9AE}" pid="6" name="KSOProductBuildVer">
    <vt:lpwstr>2052-12.1.0.20305</vt:lpwstr>
  </property>
  <property fmtid="{D5CDD505-2E9C-101B-9397-08002B2CF9AE}" pid="7" name="ICV">
    <vt:lpwstr>1ED0CA995D184B9691D47362A4939D9C_13</vt:lpwstr>
  </property>
</Properties>
</file>