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66340">
      <w:pPr>
        <w:keepNext w:val="0"/>
        <w:keepLines w:val="0"/>
        <w:pageBreakBefore w:val="0"/>
        <w:widowControl/>
        <w:kinsoku/>
        <w:wordWrap/>
        <w:overflowPunct/>
        <w:topLinePunct w:val="0"/>
        <w:autoSpaceDE/>
        <w:autoSpaceDN/>
        <w:bidi w:val="0"/>
        <w:adjustRightInd/>
        <w:snapToGrid/>
        <w:spacing w:line="820" w:lineRule="exact"/>
        <w:ind w:firstLine="883" w:firstLineChars="200"/>
        <w:jc w:val="center"/>
        <w:textAlignment w:val="auto"/>
        <w:rPr>
          <w:rFonts w:hint="eastAsia" w:ascii="仿宋" w:hAnsi="仿宋" w:eastAsia="仿宋" w:cs="仿宋"/>
          <w:b/>
          <w:bCs/>
          <w:color w:val="auto"/>
          <w:sz w:val="44"/>
          <w:szCs w:val="44"/>
          <w:lang w:eastAsia="zh-CN"/>
        </w:rPr>
      </w:pPr>
    </w:p>
    <w:p w14:paraId="2F97E7ED">
      <w:pPr>
        <w:keepNext w:val="0"/>
        <w:keepLines w:val="0"/>
        <w:pageBreakBefore w:val="0"/>
        <w:widowControl/>
        <w:kinsoku/>
        <w:wordWrap/>
        <w:overflowPunct/>
        <w:topLinePunct w:val="0"/>
        <w:autoSpaceDE/>
        <w:autoSpaceDN/>
        <w:bidi w:val="0"/>
        <w:adjustRightInd/>
        <w:snapToGrid/>
        <w:spacing w:line="590" w:lineRule="exact"/>
        <w:jc w:val="right"/>
        <w:textAlignment w:val="auto"/>
        <w:rPr>
          <w:rFonts w:hint="eastAsia" w:ascii="仿宋_GB2312" w:hAnsi="仿宋_GB2312" w:eastAsia="仿宋_GB2312" w:cs="仿宋_GB2312"/>
          <w:color w:val="auto"/>
          <w:sz w:val="32"/>
          <w:szCs w:val="32"/>
          <w:lang w:val="en-US" w:eastAsia="zh-CN"/>
        </w:rPr>
      </w:pPr>
      <w:bookmarkStart w:id="0" w:name="_GoBack"/>
      <w:r>
        <w:rPr>
          <w:rFonts w:hint="eastAsia" w:ascii="仿宋_GB2312" w:hAnsi="仿宋_GB2312" w:eastAsia="仿宋_GB2312" w:cs="仿宋_GB2312"/>
          <w:color w:val="auto"/>
          <w:sz w:val="32"/>
          <w:szCs w:val="32"/>
          <w:lang w:val="en-US" w:eastAsia="zh-CN"/>
        </w:rPr>
        <w:t>宛卫函〔2025〕58号</w:t>
      </w:r>
      <w:bookmarkEnd w:id="0"/>
    </w:p>
    <w:p w14:paraId="71B6FEBE">
      <w:pPr>
        <w:keepNext w:val="0"/>
        <w:keepLines w:val="0"/>
        <w:pageBreakBefore w:val="0"/>
        <w:widowControl/>
        <w:kinsoku/>
        <w:wordWrap/>
        <w:overflowPunct/>
        <w:topLinePunct w:val="0"/>
        <w:autoSpaceDE/>
        <w:autoSpaceDN/>
        <w:bidi w:val="0"/>
        <w:adjustRightInd/>
        <w:snapToGrid/>
        <w:spacing w:line="590" w:lineRule="exact"/>
        <w:jc w:val="right"/>
        <w:textAlignment w:val="auto"/>
        <w:rPr>
          <w:rFonts w:hint="eastAsia" w:ascii="仿宋" w:hAnsi="仿宋" w:eastAsia="仿宋" w:cs="仿宋"/>
          <w:color w:val="auto"/>
          <w:sz w:val="32"/>
          <w:szCs w:val="32"/>
          <w:lang w:val="en-US" w:eastAsia="zh-CN"/>
        </w:rPr>
      </w:pPr>
    </w:p>
    <w:p w14:paraId="19F08C18">
      <w:pPr>
        <w:keepNext w:val="0"/>
        <w:keepLines w:val="0"/>
        <w:pageBreakBefore w:val="0"/>
        <w:widowControl w:val="0"/>
        <w:kinsoku/>
        <w:wordWrap/>
        <w:overflowPunct/>
        <w:topLinePunct w:val="0"/>
        <w:autoSpaceDE/>
        <w:autoSpaceDN/>
        <w:bidi w:val="0"/>
        <w:adjustRightInd w:val="0"/>
        <w:snapToGrid w:val="0"/>
        <w:spacing w:line="59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lang w:val="en-US" w:eastAsia="zh-CN"/>
        </w:rPr>
      </w:pPr>
      <w:r>
        <w:rPr>
          <w:rFonts w:hint="eastAsia" w:ascii="方正小标宋简体" w:hAnsi="方正小标宋简体" w:eastAsia="方正小标宋简体" w:cs="方正小标宋简体"/>
          <w:b w:val="0"/>
          <w:bCs w:val="0"/>
          <w:color w:val="auto"/>
          <w:spacing w:val="0"/>
          <w:w w:val="100"/>
          <w:sz w:val="44"/>
          <w:szCs w:val="44"/>
          <w:lang w:val="en-US" w:eastAsia="zh-CN"/>
        </w:rPr>
        <w:t>关于印发南阳市公共卫生实验室网络建设</w:t>
      </w:r>
    </w:p>
    <w:p w14:paraId="7C8ABA98">
      <w:pPr>
        <w:keepNext w:val="0"/>
        <w:keepLines w:val="0"/>
        <w:pageBreakBefore w:val="0"/>
        <w:widowControl w:val="0"/>
        <w:kinsoku/>
        <w:wordWrap/>
        <w:overflowPunct/>
        <w:topLinePunct w:val="0"/>
        <w:autoSpaceDE/>
        <w:autoSpaceDN/>
        <w:bidi w:val="0"/>
        <w:adjustRightInd w:val="0"/>
        <w:snapToGrid w:val="0"/>
        <w:spacing w:line="59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rPr>
      </w:pPr>
      <w:r>
        <w:rPr>
          <w:rFonts w:hint="eastAsia" w:ascii="方正小标宋简体" w:hAnsi="方正小标宋简体" w:eastAsia="方正小标宋简体" w:cs="方正小标宋简体"/>
          <w:b w:val="0"/>
          <w:bCs w:val="0"/>
          <w:color w:val="auto"/>
          <w:spacing w:val="0"/>
          <w:w w:val="100"/>
          <w:sz w:val="44"/>
          <w:szCs w:val="44"/>
          <w:lang w:val="en-US" w:eastAsia="zh-CN"/>
        </w:rPr>
        <w:t>实施方案（试行）的通知</w:t>
      </w:r>
    </w:p>
    <w:p w14:paraId="14090566">
      <w:pPr>
        <w:pStyle w:val="3"/>
        <w:keepNext w:val="0"/>
        <w:keepLines w:val="0"/>
        <w:pageBreakBefore w:val="0"/>
        <w:widowControl w:val="0"/>
        <w:kinsoku/>
        <w:wordWrap/>
        <w:overflowPunct/>
        <w:topLinePunct w:val="0"/>
        <w:autoSpaceDE/>
        <w:autoSpaceDN/>
        <w:bidi w:val="0"/>
        <w:adjustRightInd w:val="0"/>
        <w:snapToGrid w:val="0"/>
        <w:spacing w:line="590" w:lineRule="exact"/>
        <w:ind w:left="0" w:right="0"/>
        <w:textAlignment w:val="baseline"/>
        <w:rPr>
          <w:color w:val="auto"/>
          <w:spacing w:val="0"/>
          <w:w w:val="100"/>
          <w:sz w:val="32"/>
          <w:szCs w:val="32"/>
        </w:rPr>
      </w:pPr>
    </w:p>
    <w:p w14:paraId="5E91FCCF">
      <w:pPr>
        <w:keepNext w:val="0"/>
        <w:keepLines w:val="0"/>
        <w:pageBreakBefore w:val="0"/>
        <w:widowControl w:val="0"/>
        <w:kinsoku/>
        <w:wordWrap/>
        <w:overflowPunct/>
        <w:topLinePunct w:val="0"/>
        <w:autoSpaceDE/>
        <w:autoSpaceDN/>
        <w:bidi w:val="0"/>
        <w:adjustRightInd w:val="0"/>
        <w:snapToGrid w:val="0"/>
        <w:spacing w:line="590" w:lineRule="exact"/>
        <w:ind w:left="0" w:right="0"/>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各县（市、区）卫健委（卫健中心），市疾控中心，市直医疗机构：</w:t>
      </w:r>
    </w:p>
    <w:p w14:paraId="3A7A26C7">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为深入贯彻《河南省人民政府办公厅关于推动疾病预防控制事业高质量发展的实施意见》（豫政办〔2024〕78号）精神，按照省疾控局《关于印发河南省公共卫生实验室网络建设实施方案（试行）》（豫疾控传防〔2025〕14号）的要求，推进我市公共卫生实验室网络建设，加快提升实验室检测能力，市卫健体委制定了《南阳市公共卫生实验室网络建设实施方案》（试行），现印发给你们，请认真贯彻落实。</w:t>
      </w:r>
    </w:p>
    <w:p w14:paraId="5EBC504F">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各县（市、区）卫健委要加强对网络实验室的管理，完善网络实验室管理制度，按照省级疾控机构制定的质控考核要求，定期开展质控考核。以提升实验室检测能力为核心，以规范实验室管理为重点，全面加强技术储备、人员培训，提高检测活动规范化，标准化。加强实验室内部生物安全防护设施建设，完善生物安全管理制度，加强危化品管理，有效防范生物安全事故的发生。市疾控中心要加强对全市公共卫生实验室的质控考核和技术指导，不断提升检测质量和规范化水平，提升传染病防控、突发公共卫生事件应急处置和重大疾病防控能力，推动疾控事业高质量发展。市卫健体委将加强对网络实验室质控考核合格率、生物安全管理制度落实情况等核心工作督导。</w:t>
      </w:r>
    </w:p>
    <w:p w14:paraId="52B4367A">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p>
    <w:p w14:paraId="2FC912D8">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p>
    <w:p w14:paraId="2F4513D2">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p>
    <w:p w14:paraId="70C9C543">
      <w:pPr>
        <w:keepNext w:val="0"/>
        <w:keepLines w:val="0"/>
        <w:pageBreakBefore w:val="0"/>
        <w:widowControl w:val="0"/>
        <w:kinsoku/>
        <w:wordWrap/>
        <w:overflowPunct/>
        <w:topLinePunct w:val="0"/>
        <w:autoSpaceDE/>
        <w:autoSpaceDN/>
        <w:bidi w:val="0"/>
        <w:adjustRightInd w:val="0"/>
        <w:snapToGrid w:val="0"/>
        <w:spacing w:line="590" w:lineRule="exact"/>
        <w:ind w:right="0" w:firstLine="3840" w:firstLineChars="1200"/>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南阳市卫生健康体育委员会</w:t>
      </w:r>
    </w:p>
    <w:p w14:paraId="787461BE">
      <w:pPr>
        <w:keepNext w:val="0"/>
        <w:keepLines w:val="0"/>
        <w:pageBreakBefore w:val="0"/>
        <w:widowControl w:val="0"/>
        <w:kinsoku/>
        <w:wordWrap/>
        <w:overflowPunct/>
        <w:topLinePunct w:val="0"/>
        <w:autoSpaceDE/>
        <w:autoSpaceDN/>
        <w:bidi w:val="0"/>
        <w:adjustRightInd w:val="0"/>
        <w:snapToGrid w:val="0"/>
        <w:spacing w:line="590" w:lineRule="exact"/>
        <w:ind w:right="0" w:firstLine="4480" w:firstLineChars="1400"/>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2025年</w:t>
      </w:r>
      <w:r>
        <w:rPr>
          <w:rFonts w:hint="eastAsia" w:ascii="仿宋_GB2312" w:hAnsi="仿宋_GB2312" w:eastAsia="仿宋_GB2312" w:cs="仿宋_GB2312"/>
          <w:color w:val="auto"/>
          <w:spacing w:val="0"/>
          <w:w w:val="100"/>
          <w:sz w:val="32"/>
          <w:szCs w:val="32"/>
          <w:lang w:val="en-US" w:eastAsia="zh-CN"/>
        </w:rPr>
        <w:t>10</w:t>
      </w:r>
      <w:r>
        <w:rPr>
          <w:rFonts w:hint="eastAsia" w:ascii="仿宋_GB2312" w:hAnsi="仿宋_GB2312" w:eastAsia="仿宋_GB2312" w:cs="仿宋_GB2312"/>
          <w:color w:val="auto"/>
          <w:spacing w:val="0"/>
          <w:w w:val="100"/>
          <w:sz w:val="32"/>
          <w:szCs w:val="32"/>
        </w:rPr>
        <w:t>月</w:t>
      </w:r>
      <w:r>
        <w:rPr>
          <w:rFonts w:hint="eastAsia" w:ascii="仿宋_GB2312" w:hAnsi="仿宋_GB2312" w:eastAsia="仿宋_GB2312" w:cs="仿宋_GB2312"/>
          <w:color w:val="auto"/>
          <w:spacing w:val="0"/>
          <w:w w:val="100"/>
          <w:sz w:val="32"/>
          <w:szCs w:val="32"/>
          <w:lang w:val="en-US" w:eastAsia="zh-CN"/>
        </w:rPr>
        <w:t>20</w:t>
      </w:r>
      <w:r>
        <w:rPr>
          <w:rFonts w:hint="eastAsia" w:ascii="仿宋_GB2312" w:hAnsi="仿宋_GB2312" w:eastAsia="仿宋_GB2312" w:cs="仿宋_GB2312"/>
          <w:color w:val="auto"/>
          <w:spacing w:val="0"/>
          <w:w w:val="100"/>
          <w:sz w:val="32"/>
          <w:szCs w:val="32"/>
        </w:rPr>
        <w:t>日</w:t>
      </w:r>
    </w:p>
    <w:p w14:paraId="02239157">
      <w:pPr>
        <w:keepNext w:val="0"/>
        <w:keepLines w:val="0"/>
        <w:pageBreakBefore w:val="0"/>
        <w:widowControl w:val="0"/>
        <w:kinsoku/>
        <w:wordWrap/>
        <w:overflowPunct/>
        <w:topLinePunct w:val="0"/>
        <w:autoSpaceDE/>
        <w:autoSpaceDN/>
        <w:bidi w:val="0"/>
        <w:adjustRightInd w:val="0"/>
        <w:snapToGrid w:val="0"/>
        <w:spacing w:line="59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348F7427">
      <w:pPr>
        <w:keepNext w:val="0"/>
        <w:keepLines w:val="0"/>
        <w:pageBreakBefore w:val="0"/>
        <w:widowControl w:val="0"/>
        <w:kinsoku/>
        <w:wordWrap/>
        <w:overflowPunct/>
        <w:topLinePunct w:val="0"/>
        <w:autoSpaceDE/>
        <w:autoSpaceDN/>
        <w:bidi w:val="0"/>
        <w:adjustRightInd w:val="0"/>
        <w:snapToGrid w:val="0"/>
        <w:spacing w:line="59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312199FF">
      <w:pPr>
        <w:keepNext w:val="0"/>
        <w:keepLines w:val="0"/>
        <w:pageBreakBefore w:val="0"/>
        <w:widowControl w:val="0"/>
        <w:kinsoku/>
        <w:wordWrap/>
        <w:overflowPunct/>
        <w:topLinePunct w:val="0"/>
        <w:autoSpaceDE/>
        <w:autoSpaceDN/>
        <w:bidi w:val="0"/>
        <w:adjustRightInd w:val="0"/>
        <w:snapToGrid w:val="0"/>
        <w:spacing w:line="59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6D68C553">
      <w:pPr>
        <w:keepNext w:val="0"/>
        <w:keepLines w:val="0"/>
        <w:pageBreakBefore w:val="0"/>
        <w:widowControl w:val="0"/>
        <w:kinsoku/>
        <w:wordWrap/>
        <w:overflowPunct/>
        <w:topLinePunct w:val="0"/>
        <w:autoSpaceDE/>
        <w:autoSpaceDN/>
        <w:bidi w:val="0"/>
        <w:adjustRightInd w:val="0"/>
        <w:snapToGrid w:val="0"/>
        <w:spacing w:line="59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0FB6E349">
      <w:pPr>
        <w:keepNext w:val="0"/>
        <w:keepLines w:val="0"/>
        <w:pageBreakBefore w:val="0"/>
        <w:widowControl w:val="0"/>
        <w:kinsoku/>
        <w:wordWrap/>
        <w:overflowPunct/>
        <w:topLinePunct w:val="0"/>
        <w:autoSpaceDE/>
        <w:autoSpaceDN/>
        <w:bidi w:val="0"/>
        <w:adjustRightInd w:val="0"/>
        <w:snapToGrid w:val="0"/>
        <w:spacing w:line="52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087A88E7">
      <w:pPr>
        <w:keepNext w:val="0"/>
        <w:keepLines w:val="0"/>
        <w:pageBreakBefore w:val="0"/>
        <w:widowControl w:val="0"/>
        <w:kinsoku/>
        <w:wordWrap/>
        <w:overflowPunct/>
        <w:topLinePunct w:val="0"/>
        <w:autoSpaceDE/>
        <w:autoSpaceDN/>
        <w:bidi w:val="0"/>
        <w:adjustRightInd w:val="0"/>
        <w:snapToGrid w:val="0"/>
        <w:spacing w:line="52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4359EDCC">
      <w:pPr>
        <w:keepNext w:val="0"/>
        <w:keepLines w:val="0"/>
        <w:pageBreakBefore w:val="0"/>
        <w:widowControl w:val="0"/>
        <w:kinsoku/>
        <w:wordWrap/>
        <w:overflowPunct/>
        <w:topLinePunct w:val="0"/>
        <w:autoSpaceDE/>
        <w:autoSpaceDN/>
        <w:bidi w:val="0"/>
        <w:adjustRightInd w:val="0"/>
        <w:snapToGrid w:val="0"/>
        <w:spacing w:line="52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5405C0FB">
      <w:pPr>
        <w:keepNext w:val="0"/>
        <w:keepLines w:val="0"/>
        <w:pageBreakBefore w:val="0"/>
        <w:widowControl w:val="0"/>
        <w:kinsoku/>
        <w:wordWrap/>
        <w:overflowPunct/>
        <w:topLinePunct w:val="0"/>
        <w:autoSpaceDE/>
        <w:autoSpaceDN/>
        <w:bidi w:val="0"/>
        <w:adjustRightInd w:val="0"/>
        <w:snapToGrid w:val="0"/>
        <w:spacing w:line="52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794654F8">
      <w:pPr>
        <w:keepNext w:val="0"/>
        <w:keepLines w:val="0"/>
        <w:pageBreakBefore w:val="0"/>
        <w:widowControl w:val="0"/>
        <w:kinsoku/>
        <w:wordWrap/>
        <w:overflowPunct/>
        <w:topLinePunct w:val="0"/>
        <w:autoSpaceDE/>
        <w:autoSpaceDN/>
        <w:bidi w:val="0"/>
        <w:adjustRightInd w:val="0"/>
        <w:snapToGrid w:val="0"/>
        <w:spacing w:line="52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2EC61115">
      <w:pPr>
        <w:keepNext w:val="0"/>
        <w:keepLines w:val="0"/>
        <w:pageBreakBefore w:val="0"/>
        <w:widowControl w:val="0"/>
        <w:kinsoku/>
        <w:wordWrap/>
        <w:overflowPunct/>
        <w:topLinePunct w:val="0"/>
        <w:autoSpaceDE/>
        <w:autoSpaceDN/>
        <w:bidi w:val="0"/>
        <w:adjustRightInd w:val="0"/>
        <w:snapToGrid w:val="0"/>
        <w:spacing w:line="52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3651E146">
      <w:pPr>
        <w:keepNext w:val="0"/>
        <w:keepLines w:val="0"/>
        <w:pageBreakBefore w:val="0"/>
        <w:widowControl w:val="0"/>
        <w:kinsoku/>
        <w:wordWrap/>
        <w:overflowPunct/>
        <w:topLinePunct w:val="0"/>
        <w:autoSpaceDE/>
        <w:autoSpaceDN/>
        <w:bidi w:val="0"/>
        <w:adjustRightInd w:val="0"/>
        <w:snapToGrid w:val="0"/>
        <w:spacing w:line="52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64779F0E">
      <w:pPr>
        <w:keepNext w:val="0"/>
        <w:keepLines w:val="0"/>
        <w:pageBreakBefore w:val="0"/>
        <w:widowControl w:val="0"/>
        <w:kinsoku/>
        <w:wordWrap/>
        <w:overflowPunct/>
        <w:topLinePunct w:val="0"/>
        <w:autoSpaceDE/>
        <w:autoSpaceDN/>
        <w:bidi w:val="0"/>
        <w:adjustRightInd w:val="0"/>
        <w:snapToGrid w:val="0"/>
        <w:spacing w:line="52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1A8B109B">
      <w:pPr>
        <w:keepNext w:val="0"/>
        <w:keepLines w:val="0"/>
        <w:pageBreakBefore w:val="0"/>
        <w:widowControl w:val="0"/>
        <w:kinsoku/>
        <w:wordWrap/>
        <w:overflowPunct/>
        <w:topLinePunct w:val="0"/>
        <w:autoSpaceDE/>
        <w:autoSpaceDN/>
        <w:bidi w:val="0"/>
        <w:adjustRightInd w:val="0"/>
        <w:snapToGrid w:val="0"/>
        <w:spacing w:line="52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751263A5">
      <w:pPr>
        <w:keepNext w:val="0"/>
        <w:keepLines w:val="0"/>
        <w:pageBreakBefore w:val="0"/>
        <w:widowControl w:val="0"/>
        <w:kinsoku/>
        <w:wordWrap/>
        <w:overflowPunct/>
        <w:topLinePunct w:val="0"/>
        <w:autoSpaceDE/>
        <w:autoSpaceDN/>
        <w:bidi w:val="0"/>
        <w:adjustRightInd w:val="0"/>
        <w:snapToGrid w:val="0"/>
        <w:spacing w:line="520" w:lineRule="exact"/>
        <w:ind w:right="0" w:firstLine="5120" w:firstLineChars="1600"/>
        <w:textAlignment w:val="baseline"/>
        <w:rPr>
          <w:rFonts w:hint="eastAsia" w:ascii="仿宋_GB2312" w:hAnsi="仿宋_GB2312" w:eastAsia="仿宋_GB2312" w:cs="仿宋_GB2312"/>
          <w:color w:val="auto"/>
          <w:spacing w:val="0"/>
          <w:w w:val="100"/>
          <w:sz w:val="32"/>
          <w:szCs w:val="32"/>
        </w:rPr>
      </w:pPr>
    </w:p>
    <w:p w14:paraId="50C3511D">
      <w:pPr>
        <w:keepNext w:val="0"/>
        <w:keepLines w:val="0"/>
        <w:pageBreakBefore w:val="0"/>
        <w:widowControl w:val="0"/>
        <w:kinsoku/>
        <w:wordWrap/>
        <w:overflowPunct/>
        <w:topLinePunct w:val="0"/>
        <w:autoSpaceDE/>
        <w:autoSpaceDN/>
        <w:bidi w:val="0"/>
        <w:adjustRightInd w:val="0"/>
        <w:snapToGrid w:val="0"/>
        <w:spacing w:line="59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lang w:val="en-US" w:eastAsia="zh-CN"/>
        </w:rPr>
      </w:pPr>
      <w:r>
        <w:rPr>
          <w:rFonts w:hint="eastAsia" w:ascii="方正小标宋简体" w:hAnsi="方正小标宋简体" w:eastAsia="方正小标宋简体" w:cs="方正小标宋简体"/>
          <w:b w:val="0"/>
          <w:bCs w:val="0"/>
          <w:color w:val="auto"/>
          <w:spacing w:val="0"/>
          <w:w w:val="100"/>
          <w:sz w:val="44"/>
          <w:szCs w:val="44"/>
          <w:lang w:val="en-US" w:eastAsia="zh-CN"/>
        </w:rPr>
        <w:t>南阳市公共卫生实验室网络建设</w:t>
      </w:r>
    </w:p>
    <w:p w14:paraId="7B0C072D">
      <w:pPr>
        <w:keepNext w:val="0"/>
        <w:keepLines w:val="0"/>
        <w:pageBreakBefore w:val="0"/>
        <w:widowControl w:val="0"/>
        <w:kinsoku/>
        <w:wordWrap/>
        <w:overflowPunct/>
        <w:topLinePunct w:val="0"/>
        <w:autoSpaceDE/>
        <w:autoSpaceDN/>
        <w:bidi w:val="0"/>
        <w:adjustRightInd w:val="0"/>
        <w:snapToGrid w:val="0"/>
        <w:spacing w:line="59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lang w:val="en-US" w:eastAsia="zh-CN"/>
        </w:rPr>
      </w:pPr>
      <w:r>
        <w:rPr>
          <w:rFonts w:hint="eastAsia" w:ascii="方正小标宋简体" w:hAnsi="方正小标宋简体" w:eastAsia="方正小标宋简体" w:cs="方正小标宋简体"/>
          <w:b w:val="0"/>
          <w:bCs w:val="0"/>
          <w:color w:val="auto"/>
          <w:spacing w:val="0"/>
          <w:w w:val="100"/>
          <w:sz w:val="44"/>
          <w:szCs w:val="44"/>
          <w:lang w:val="en-US" w:eastAsia="zh-CN"/>
        </w:rPr>
        <w:t>实施方案（试行）</w:t>
      </w:r>
    </w:p>
    <w:p w14:paraId="1DB9DBF0">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黑体" w:hAnsi="黑体" w:eastAsia="黑体" w:cs="黑体"/>
          <w:color w:val="auto"/>
          <w:spacing w:val="0"/>
          <w:w w:val="100"/>
          <w:sz w:val="32"/>
          <w:szCs w:val="32"/>
          <w:lang w:val="en-US" w:eastAsia="zh-CN"/>
        </w:rPr>
      </w:pPr>
    </w:p>
    <w:p w14:paraId="45ADB559">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为切实加强我</w:t>
      </w:r>
      <w:r>
        <w:rPr>
          <w:rFonts w:hint="eastAsia" w:ascii="仿宋_GB2312" w:hAnsi="仿宋_GB2312" w:eastAsia="仿宋_GB2312" w:cs="仿宋_GB2312"/>
          <w:color w:val="auto"/>
          <w:spacing w:val="0"/>
          <w:w w:val="100"/>
          <w:sz w:val="32"/>
          <w:szCs w:val="32"/>
          <w:lang w:eastAsia="zh-CN"/>
        </w:rPr>
        <w:t>市</w:t>
      </w:r>
      <w:r>
        <w:rPr>
          <w:rFonts w:hint="eastAsia" w:ascii="仿宋_GB2312" w:hAnsi="仿宋_GB2312" w:eastAsia="仿宋_GB2312" w:cs="仿宋_GB2312"/>
          <w:color w:val="auto"/>
          <w:spacing w:val="0"/>
          <w:w w:val="100"/>
          <w:sz w:val="32"/>
          <w:szCs w:val="32"/>
        </w:rPr>
        <w:t>公共卫生实验室规范管理，进一步提升实验室检验检测水平和质量，实现实验室检测资源信息互联互通互享，提升传染病防控和公共卫生保障水平，促进</w:t>
      </w:r>
      <w:r>
        <w:rPr>
          <w:rFonts w:hint="eastAsia" w:ascii="仿宋_GB2312" w:hAnsi="仿宋_GB2312" w:eastAsia="仿宋_GB2312" w:cs="仿宋_GB2312"/>
          <w:color w:val="auto"/>
          <w:spacing w:val="0"/>
          <w:w w:val="100"/>
          <w:sz w:val="32"/>
          <w:szCs w:val="32"/>
          <w:lang w:val="en-US" w:eastAsia="zh-CN"/>
        </w:rPr>
        <w:t>南阳市</w:t>
      </w:r>
      <w:r>
        <w:rPr>
          <w:rFonts w:hint="eastAsia" w:ascii="仿宋_GB2312" w:hAnsi="仿宋_GB2312" w:eastAsia="仿宋_GB2312" w:cs="仿宋_GB2312"/>
          <w:color w:val="auto"/>
          <w:spacing w:val="0"/>
          <w:w w:val="100"/>
          <w:sz w:val="32"/>
          <w:szCs w:val="32"/>
        </w:rPr>
        <w:t>公共卫生实验室网络建设，特制定本方案。</w:t>
      </w:r>
    </w:p>
    <w:p w14:paraId="5F08F458">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一、总体要求</w:t>
      </w:r>
    </w:p>
    <w:p w14:paraId="215210DF">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坚持人民至上、生命至上，以创新驱动为引领，以科技赋能为支撑，统筹优化全</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公共卫生实验室资源配置，构建布局合理、功能互补、信息互通、资源共享、管理规范、运行高效的现代化实验室网络体系，全面提升传染病病原体检测、人体相关健康危害因素检测</w:t>
      </w:r>
      <w:r>
        <w:rPr>
          <w:rFonts w:hint="eastAsia" w:ascii="仿宋_GB2312" w:hAnsi="仿宋_GB2312" w:eastAsia="仿宋_GB2312" w:cs="仿宋_GB2312"/>
          <w:color w:val="auto"/>
          <w:spacing w:val="0"/>
          <w:w w:val="100"/>
          <w:sz w:val="32"/>
          <w:szCs w:val="32"/>
          <w:lang w:val="en-US" w:eastAsia="zh-CN"/>
        </w:rPr>
        <w:t>水平</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为提升突发公共卫生事件应急处置和重大疾病防控能力，推动疾控事业高质量发展提供支撑。</w:t>
      </w:r>
    </w:p>
    <w:p w14:paraId="054D6957">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二、公共卫生实验室网络架构</w:t>
      </w:r>
    </w:p>
    <w:p w14:paraId="0CFB63FD">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val="en-US" w:eastAsia="zh-CN"/>
        </w:rPr>
        <w:t>南阳市</w:t>
      </w:r>
      <w:r>
        <w:rPr>
          <w:rFonts w:hint="eastAsia" w:ascii="仿宋_GB2312" w:hAnsi="仿宋_GB2312" w:eastAsia="仿宋_GB2312" w:cs="仿宋_GB2312"/>
          <w:color w:val="auto"/>
          <w:spacing w:val="0"/>
          <w:w w:val="100"/>
          <w:sz w:val="32"/>
          <w:szCs w:val="32"/>
        </w:rPr>
        <w:t>公共卫生实验室网络包括</w:t>
      </w:r>
      <w:r>
        <w:rPr>
          <w:rFonts w:hint="eastAsia" w:ascii="仿宋_GB2312" w:hAnsi="仿宋_GB2312" w:eastAsia="仿宋_GB2312" w:cs="仿宋_GB2312"/>
          <w:color w:val="auto"/>
          <w:spacing w:val="0"/>
          <w:w w:val="100"/>
          <w:sz w:val="32"/>
          <w:szCs w:val="32"/>
          <w:lang w:val="en-US" w:eastAsia="zh-CN"/>
        </w:rPr>
        <w:t>市县两</w:t>
      </w:r>
      <w:r>
        <w:rPr>
          <w:rFonts w:hint="eastAsia" w:ascii="仿宋_GB2312" w:hAnsi="仿宋_GB2312" w:eastAsia="仿宋_GB2312" w:cs="仿宋_GB2312"/>
          <w:color w:val="auto"/>
          <w:spacing w:val="0"/>
          <w:w w:val="100"/>
          <w:sz w:val="32"/>
          <w:szCs w:val="32"/>
        </w:rPr>
        <w:t>级疾控机构所有实验室、</w:t>
      </w:r>
      <w:r>
        <w:rPr>
          <w:rFonts w:hint="eastAsia" w:ascii="仿宋_GB2312" w:hAnsi="仿宋_GB2312" w:eastAsia="仿宋_GB2312" w:cs="仿宋_GB2312"/>
          <w:color w:val="auto"/>
          <w:spacing w:val="0"/>
          <w:w w:val="100"/>
          <w:sz w:val="32"/>
          <w:szCs w:val="32"/>
          <w:lang w:val="en-US" w:eastAsia="zh-CN"/>
        </w:rPr>
        <w:t>市传染病医院和</w:t>
      </w:r>
      <w:r>
        <w:rPr>
          <w:rFonts w:hint="eastAsia" w:ascii="仿宋_GB2312" w:hAnsi="仿宋_GB2312" w:eastAsia="仿宋_GB2312" w:cs="仿宋_GB2312"/>
          <w:color w:val="auto"/>
          <w:spacing w:val="0"/>
          <w:w w:val="100"/>
          <w:sz w:val="32"/>
          <w:szCs w:val="32"/>
        </w:rPr>
        <w:t>设有传染病病区的综合医院等从事人间传染病检测及人体危害因素检测的公共卫生实验室。</w:t>
      </w:r>
    </w:p>
    <w:p w14:paraId="56960BB4">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三、职责分工</w:t>
      </w:r>
    </w:p>
    <w:p w14:paraId="07A22EB9">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一</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市卫健体委</w:t>
      </w:r>
      <w:r>
        <w:rPr>
          <w:rFonts w:hint="eastAsia" w:ascii="仿宋_GB2312" w:hAnsi="仿宋_GB2312" w:eastAsia="仿宋_GB2312" w:cs="仿宋_GB2312"/>
          <w:color w:val="auto"/>
          <w:spacing w:val="0"/>
          <w:w w:val="100"/>
          <w:sz w:val="32"/>
          <w:szCs w:val="32"/>
        </w:rPr>
        <w:t>负责全</w:t>
      </w:r>
      <w:r>
        <w:rPr>
          <w:rFonts w:hint="eastAsia" w:ascii="仿宋_GB2312" w:hAnsi="仿宋_GB2312" w:eastAsia="仿宋_GB2312" w:cs="仿宋_GB2312"/>
          <w:color w:val="auto"/>
          <w:spacing w:val="0"/>
          <w:w w:val="100"/>
          <w:sz w:val="32"/>
          <w:szCs w:val="32"/>
          <w:lang w:eastAsia="zh-CN"/>
        </w:rPr>
        <w:t>市</w:t>
      </w:r>
      <w:r>
        <w:rPr>
          <w:rFonts w:hint="eastAsia" w:ascii="仿宋_GB2312" w:hAnsi="仿宋_GB2312" w:eastAsia="仿宋_GB2312" w:cs="仿宋_GB2312"/>
          <w:color w:val="auto"/>
          <w:spacing w:val="0"/>
          <w:w w:val="100"/>
          <w:sz w:val="32"/>
          <w:szCs w:val="32"/>
        </w:rPr>
        <w:t>公共卫生实验室网络建设的组织领导</w:t>
      </w:r>
      <w:r>
        <w:rPr>
          <w:rFonts w:hint="eastAsia" w:ascii="仿宋_GB2312" w:hAnsi="仿宋_GB2312" w:eastAsia="仿宋_GB2312" w:cs="仿宋_GB2312"/>
          <w:color w:val="auto"/>
          <w:spacing w:val="0"/>
          <w:w w:val="100"/>
          <w:sz w:val="32"/>
          <w:szCs w:val="32"/>
          <w:lang w:val="en-US" w:eastAsia="zh-CN"/>
        </w:rPr>
        <w:t>和</w:t>
      </w:r>
      <w:r>
        <w:rPr>
          <w:rFonts w:hint="eastAsia" w:ascii="仿宋_GB2312" w:hAnsi="仿宋_GB2312" w:eastAsia="仿宋_GB2312" w:cs="仿宋_GB2312"/>
          <w:color w:val="auto"/>
          <w:spacing w:val="0"/>
          <w:w w:val="100"/>
          <w:sz w:val="32"/>
          <w:szCs w:val="32"/>
        </w:rPr>
        <w:t>规划布局，按照省级方案要求，细化</w:t>
      </w:r>
      <w:r>
        <w:rPr>
          <w:rFonts w:hint="eastAsia" w:ascii="仿宋_GB2312" w:hAnsi="仿宋_GB2312" w:eastAsia="仿宋_GB2312" w:cs="仿宋_GB2312"/>
          <w:color w:val="auto"/>
          <w:spacing w:val="0"/>
          <w:w w:val="100"/>
          <w:sz w:val="32"/>
          <w:szCs w:val="32"/>
          <w:lang w:val="en-US" w:eastAsia="zh-CN"/>
        </w:rPr>
        <w:t>我市</w:t>
      </w:r>
      <w:r>
        <w:rPr>
          <w:rFonts w:hint="eastAsia" w:ascii="仿宋_GB2312" w:hAnsi="仿宋_GB2312" w:eastAsia="仿宋_GB2312" w:cs="仿宋_GB2312"/>
          <w:color w:val="auto"/>
          <w:spacing w:val="0"/>
          <w:w w:val="100"/>
          <w:sz w:val="32"/>
          <w:szCs w:val="32"/>
        </w:rPr>
        <w:t>公共卫生实验室网络建设实施方案，明确实施步骤，加快推进公共卫生实验室网络建设，定期向上级疾控部门报告实验室监督管理和网络建设情况。</w:t>
      </w:r>
    </w:p>
    <w:p w14:paraId="06DFCB65">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二</w:t>
      </w:r>
      <w:r>
        <w:rPr>
          <w:rFonts w:hint="eastAsia" w:ascii="仿宋_GB2312" w:hAnsi="仿宋_GB2312" w:eastAsia="仿宋_GB2312" w:cs="仿宋_GB2312"/>
          <w:color w:val="auto"/>
          <w:spacing w:val="0"/>
          <w:w w:val="100"/>
          <w:sz w:val="32"/>
          <w:szCs w:val="32"/>
          <w:lang w:eastAsia="zh-CN"/>
        </w:rPr>
        <w:t>）市</w:t>
      </w:r>
      <w:r>
        <w:rPr>
          <w:rFonts w:hint="eastAsia" w:ascii="仿宋_GB2312" w:hAnsi="仿宋_GB2312" w:eastAsia="仿宋_GB2312" w:cs="仿宋_GB2312"/>
          <w:color w:val="auto"/>
          <w:spacing w:val="0"/>
          <w:w w:val="100"/>
          <w:sz w:val="32"/>
          <w:szCs w:val="32"/>
        </w:rPr>
        <w:t>疾控中心成立</w:t>
      </w:r>
      <w:r>
        <w:rPr>
          <w:rFonts w:hint="eastAsia" w:ascii="仿宋_GB2312" w:hAnsi="仿宋_GB2312" w:eastAsia="仿宋_GB2312" w:cs="仿宋_GB2312"/>
          <w:color w:val="auto"/>
          <w:spacing w:val="0"/>
          <w:w w:val="100"/>
          <w:sz w:val="32"/>
          <w:szCs w:val="32"/>
          <w:lang w:val="en-US" w:eastAsia="zh-CN"/>
        </w:rPr>
        <w:t>南阳市</w:t>
      </w:r>
      <w:r>
        <w:rPr>
          <w:rFonts w:hint="eastAsia" w:ascii="仿宋_GB2312" w:hAnsi="仿宋_GB2312" w:eastAsia="仿宋_GB2312" w:cs="仿宋_GB2312"/>
          <w:color w:val="auto"/>
          <w:spacing w:val="0"/>
          <w:w w:val="100"/>
          <w:sz w:val="32"/>
          <w:szCs w:val="32"/>
        </w:rPr>
        <w:t>公共卫生实验室检验检测质量控制和生物安全管理中心，负责组建</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级专家队伍，健全工作制度，对下级实验室可疑样本</w:t>
      </w:r>
      <w:r>
        <w:rPr>
          <w:rFonts w:hint="eastAsia" w:ascii="仿宋_GB2312" w:hAnsi="仿宋_GB2312" w:eastAsia="仿宋_GB2312" w:cs="仿宋_GB2312"/>
          <w:color w:val="auto"/>
          <w:spacing w:val="0"/>
          <w:w w:val="100"/>
          <w:sz w:val="32"/>
          <w:szCs w:val="32"/>
          <w:lang w:val="en-US" w:eastAsia="zh-CN"/>
        </w:rPr>
        <w:t>进行</w:t>
      </w:r>
      <w:r>
        <w:rPr>
          <w:rFonts w:hint="eastAsia" w:ascii="仿宋_GB2312" w:hAnsi="仿宋_GB2312" w:eastAsia="仿宋_GB2312" w:cs="仿宋_GB2312"/>
          <w:color w:val="auto"/>
          <w:spacing w:val="0"/>
          <w:w w:val="100"/>
          <w:sz w:val="32"/>
          <w:szCs w:val="32"/>
        </w:rPr>
        <w:t>复核确认</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强化</w:t>
      </w:r>
      <w:r>
        <w:rPr>
          <w:rFonts w:hint="eastAsia" w:ascii="仿宋_GB2312" w:hAnsi="仿宋_GB2312" w:eastAsia="仿宋_GB2312" w:cs="仿宋_GB2312"/>
          <w:color w:val="auto"/>
          <w:spacing w:val="0"/>
          <w:w w:val="100"/>
          <w:sz w:val="32"/>
          <w:szCs w:val="32"/>
          <w:lang w:val="en-US" w:eastAsia="zh-CN"/>
        </w:rPr>
        <w:t>全市</w:t>
      </w:r>
      <w:r>
        <w:rPr>
          <w:rFonts w:hint="eastAsia" w:ascii="仿宋_GB2312" w:hAnsi="仿宋_GB2312" w:eastAsia="仿宋_GB2312" w:cs="仿宋_GB2312"/>
          <w:color w:val="auto"/>
          <w:spacing w:val="0"/>
          <w:w w:val="100"/>
          <w:sz w:val="32"/>
          <w:szCs w:val="32"/>
        </w:rPr>
        <w:t>各公共卫生实验室的质量控制，信息报告和生物安全管理，引进</w:t>
      </w:r>
      <w:r>
        <w:rPr>
          <w:rFonts w:hint="eastAsia" w:ascii="仿宋_GB2312" w:hAnsi="仿宋_GB2312" w:eastAsia="仿宋_GB2312" w:cs="仿宋_GB2312"/>
          <w:color w:val="auto"/>
          <w:spacing w:val="0"/>
          <w:w w:val="100"/>
          <w:sz w:val="32"/>
          <w:szCs w:val="32"/>
          <w:lang w:val="en-US" w:eastAsia="zh-CN"/>
        </w:rPr>
        <w:t>和</w:t>
      </w:r>
      <w:r>
        <w:rPr>
          <w:rFonts w:hint="eastAsia" w:ascii="仿宋_GB2312" w:hAnsi="仿宋_GB2312" w:eastAsia="仿宋_GB2312" w:cs="仿宋_GB2312"/>
          <w:color w:val="auto"/>
          <w:spacing w:val="0"/>
          <w:w w:val="100"/>
          <w:sz w:val="32"/>
          <w:szCs w:val="32"/>
        </w:rPr>
        <w:t>应用新技术、新方法</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并定期组织开展质量管理与安全管理技术培训、业务指导和监督检查，发现问题或风险隐患时，及时整改。定期向</w:t>
      </w:r>
      <w:r>
        <w:rPr>
          <w:rFonts w:hint="eastAsia" w:ascii="仿宋_GB2312" w:hAnsi="仿宋_GB2312" w:eastAsia="仿宋_GB2312" w:cs="仿宋_GB2312"/>
          <w:color w:val="auto"/>
          <w:spacing w:val="0"/>
          <w:w w:val="100"/>
          <w:sz w:val="32"/>
          <w:szCs w:val="32"/>
          <w:lang w:eastAsia="zh-CN"/>
        </w:rPr>
        <w:t>市</w:t>
      </w:r>
      <w:r>
        <w:rPr>
          <w:rFonts w:hint="eastAsia" w:ascii="仿宋_GB2312" w:hAnsi="仿宋_GB2312" w:eastAsia="仿宋_GB2312" w:cs="仿宋_GB2312"/>
          <w:color w:val="auto"/>
          <w:spacing w:val="0"/>
          <w:w w:val="100"/>
          <w:sz w:val="32"/>
          <w:szCs w:val="32"/>
          <w:lang w:val="en-US" w:eastAsia="zh-CN"/>
        </w:rPr>
        <w:t>卫健体委</w:t>
      </w:r>
      <w:r>
        <w:rPr>
          <w:rFonts w:hint="eastAsia" w:ascii="仿宋_GB2312" w:hAnsi="仿宋_GB2312" w:eastAsia="仿宋_GB2312" w:cs="仿宋_GB2312"/>
          <w:color w:val="auto"/>
          <w:spacing w:val="0"/>
          <w:w w:val="100"/>
          <w:sz w:val="32"/>
          <w:szCs w:val="32"/>
        </w:rPr>
        <w:t>报告全</w:t>
      </w:r>
      <w:r>
        <w:rPr>
          <w:rFonts w:hint="eastAsia" w:ascii="仿宋_GB2312" w:hAnsi="仿宋_GB2312" w:eastAsia="仿宋_GB2312" w:cs="仿宋_GB2312"/>
          <w:color w:val="auto"/>
          <w:spacing w:val="0"/>
          <w:w w:val="100"/>
          <w:sz w:val="32"/>
          <w:szCs w:val="32"/>
          <w:lang w:eastAsia="zh-CN"/>
        </w:rPr>
        <w:t>市</w:t>
      </w:r>
      <w:r>
        <w:rPr>
          <w:rFonts w:hint="eastAsia" w:ascii="仿宋_GB2312" w:hAnsi="仿宋_GB2312" w:eastAsia="仿宋_GB2312" w:cs="仿宋_GB2312"/>
          <w:color w:val="auto"/>
          <w:spacing w:val="0"/>
          <w:w w:val="100"/>
          <w:sz w:val="32"/>
          <w:szCs w:val="32"/>
        </w:rPr>
        <w:t>公共卫生实验室质控工作结果，并提出相关工作建议。</w:t>
      </w:r>
    </w:p>
    <w:p w14:paraId="217085EA">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三</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各级各类公共卫生实验室，要按照有关法律法规完成生物安全审批备案，建立和保持检验检测方法控制程序，严格执行国家标准和实验室技术规范、操作规程，落实质量和安全控制措施，规范开展检验检测活动；履行传染病报告职责，建立平急转换机制，按照要求开展数据交换，主动接受</w:t>
      </w:r>
      <w:r>
        <w:rPr>
          <w:rFonts w:hint="eastAsia" w:ascii="仿宋_GB2312" w:hAnsi="仿宋_GB2312" w:eastAsia="仿宋_GB2312" w:cs="仿宋_GB2312"/>
          <w:color w:val="auto"/>
          <w:spacing w:val="0"/>
          <w:w w:val="100"/>
          <w:sz w:val="32"/>
          <w:szCs w:val="32"/>
          <w:lang w:val="en-US" w:eastAsia="zh-CN"/>
        </w:rPr>
        <w:t>卫健</w:t>
      </w:r>
      <w:r>
        <w:rPr>
          <w:rFonts w:hint="eastAsia" w:ascii="仿宋_GB2312" w:hAnsi="仿宋_GB2312" w:eastAsia="仿宋_GB2312" w:cs="仿宋_GB2312"/>
          <w:color w:val="auto"/>
          <w:spacing w:val="0"/>
          <w:w w:val="100"/>
          <w:sz w:val="32"/>
          <w:szCs w:val="32"/>
        </w:rPr>
        <w:t>部门的质量控制和监督指导，持续完善实验室质量管理体系，推动检测能力向“精准化、自动化、智能化”方向升级发展。</w:t>
      </w:r>
    </w:p>
    <w:p w14:paraId="4B40C474">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四、主要任务</w:t>
      </w:r>
    </w:p>
    <w:p w14:paraId="7C44C399">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color w:val="auto"/>
          <w:spacing w:val="0"/>
          <w:w w:val="100"/>
          <w:sz w:val="32"/>
          <w:szCs w:val="32"/>
          <w:lang w:eastAsia="zh-CN"/>
        </w:rPr>
        <w:t>（</w:t>
      </w:r>
      <w:r>
        <w:rPr>
          <w:rFonts w:hint="eastAsia" w:ascii="楷体" w:hAnsi="楷体" w:eastAsia="楷体" w:cs="楷体"/>
          <w:color w:val="auto"/>
          <w:spacing w:val="0"/>
          <w:w w:val="100"/>
          <w:sz w:val="32"/>
          <w:szCs w:val="32"/>
        </w:rPr>
        <w:t>一</w:t>
      </w:r>
      <w:r>
        <w:rPr>
          <w:rFonts w:hint="eastAsia" w:ascii="楷体" w:hAnsi="楷体" w:eastAsia="楷体" w:cs="楷体"/>
          <w:color w:val="auto"/>
          <w:spacing w:val="0"/>
          <w:w w:val="100"/>
          <w:sz w:val="32"/>
          <w:szCs w:val="32"/>
          <w:lang w:eastAsia="zh-CN"/>
        </w:rPr>
        <w:t>）</w:t>
      </w:r>
      <w:r>
        <w:rPr>
          <w:rFonts w:hint="eastAsia" w:ascii="楷体" w:hAnsi="楷体" w:eastAsia="楷体" w:cs="楷体"/>
          <w:color w:val="auto"/>
          <w:spacing w:val="0"/>
          <w:w w:val="100"/>
          <w:sz w:val="32"/>
          <w:szCs w:val="32"/>
        </w:rPr>
        <w:t>优化实验室网络布局。</w:t>
      </w:r>
      <w:r>
        <w:rPr>
          <w:rFonts w:hint="eastAsia" w:ascii="仿宋_GB2312" w:hAnsi="仿宋_GB2312" w:eastAsia="仿宋_GB2312" w:cs="仿宋_GB2312"/>
          <w:color w:val="auto"/>
          <w:spacing w:val="0"/>
          <w:w w:val="100"/>
          <w:sz w:val="32"/>
          <w:szCs w:val="32"/>
        </w:rPr>
        <w:t>按照网络实验室分级</w:t>
      </w:r>
      <w:r>
        <w:rPr>
          <w:rFonts w:hint="eastAsia" w:ascii="仿宋_GB2312" w:hAnsi="仿宋_GB2312" w:eastAsia="仿宋_GB2312" w:cs="仿宋_GB2312"/>
          <w:color w:val="auto"/>
          <w:spacing w:val="0"/>
          <w:w w:val="100"/>
          <w:sz w:val="32"/>
          <w:szCs w:val="32"/>
          <w:lang w:val="en-US" w:eastAsia="zh-CN"/>
        </w:rPr>
        <w:t>设置</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合理布局的原则，明确市、县两级疾控机构和医疗机构实验室检测能力标准。</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疾控中心实验室需具备</w:t>
      </w:r>
      <w:r>
        <w:rPr>
          <w:rFonts w:hint="eastAsia" w:ascii="仿宋_GB2312" w:hAnsi="仿宋_GB2312" w:eastAsia="仿宋_GB2312" w:cs="仿宋_GB2312"/>
          <w:color w:val="auto"/>
          <w:spacing w:val="0"/>
          <w:w w:val="100"/>
          <w:sz w:val="32"/>
          <w:szCs w:val="32"/>
          <w:lang w:val="en-US" w:eastAsia="zh-CN"/>
        </w:rPr>
        <w:t>我市</w:t>
      </w:r>
      <w:r>
        <w:rPr>
          <w:rFonts w:hint="eastAsia" w:ascii="仿宋_GB2312" w:hAnsi="仿宋_GB2312" w:eastAsia="仿宋_GB2312" w:cs="仿宋_GB2312"/>
          <w:color w:val="auto"/>
          <w:spacing w:val="0"/>
          <w:w w:val="100"/>
          <w:sz w:val="32"/>
          <w:szCs w:val="32"/>
        </w:rPr>
        <w:t>常见传染病与健康危害因素的全面检测及溯源能力</w:t>
      </w:r>
      <w:r>
        <w:rPr>
          <w:rFonts w:hint="eastAsia" w:ascii="仿宋_GB2312" w:hAnsi="仿宋_GB2312" w:eastAsia="仿宋_GB2312" w:cs="仿宋_GB2312"/>
          <w:color w:val="auto"/>
          <w:spacing w:val="0"/>
          <w:w w:val="100"/>
          <w:sz w:val="32"/>
          <w:szCs w:val="32"/>
          <w:lang w:val="en-US" w:eastAsia="zh-CN"/>
        </w:rPr>
        <w:t>和</w:t>
      </w:r>
      <w:r>
        <w:rPr>
          <w:rFonts w:hint="eastAsia" w:ascii="仿宋_GB2312" w:hAnsi="仿宋_GB2312" w:eastAsia="仿宋_GB2312" w:cs="仿宋_GB2312"/>
          <w:color w:val="auto"/>
          <w:spacing w:val="0"/>
          <w:w w:val="100"/>
          <w:sz w:val="32"/>
          <w:szCs w:val="32"/>
        </w:rPr>
        <w:t>快速应急检测与精准鉴定能力，</w:t>
      </w:r>
      <w:r>
        <w:rPr>
          <w:rFonts w:hint="eastAsia" w:ascii="仿宋_GB2312" w:hAnsi="仿宋_GB2312" w:eastAsia="仿宋_GB2312" w:cs="仿宋_GB2312"/>
          <w:color w:val="auto"/>
          <w:spacing w:val="0"/>
          <w:w w:val="100"/>
          <w:sz w:val="32"/>
          <w:szCs w:val="32"/>
          <w:lang w:val="en-US" w:eastAsia="zh-CN"/>
        </w:rPr>
        <w:t>能</w:t>
      </w:r>
      <w:r>
        <w:rPr>
          <w:rFonts w:hint="eastAsia" w:ascii="仿宋_GB2312" w:hAnsi="仿宋_GB2312" w:eastAsia="仿宋_GB2312" w:cs="仿宋_GB2312"/>
          <w:color w:val="auto"/>
          <w:spacing w:val="0"/>
          <w:w w:val="100"/>
          <w:sz w:val="32"/>
          <w:szCs w:val="32"/>
        </w:rPr>
        <w:t>承担</w:t>
      </w:r>
      <w:r>
        <w:rPr>
          <w:rFonts w:hint="eastAsia" w:ascii="仿宋_GB2312" w:hAnsi="仿宋_GB2312" w:eastAsia="仿宋_GB2312" w:cs="仿宋_GB2312"/>
          <w:color w:val="auto"/>
          <w:spacing w:val="0"/>
          <w:w w:val="100"/>
          <w:sz w:val="32"/>
          <w:szCs w:val="32"/>
          <w:lang w:val="en-US" w:eastAsia="zh-CN"/>
        </w:rPr>
        <w:t>较高</w:t>
      </w:r>
      <w:r>
        <w:rPr>
          <w:rFonts w:hint="eastAsia" w:ascii="仿宋_GB2312" w:hAnsi="仿宋_GB2312" w:eastAsia="仿宋_GB2312" w:cs="仿宋_GB2312"/>
          <w:color w:val="auto"/>
          <w:spacing w:val="0"/>
          <w:w w:val="100"/>
          <w:sz w:val="32"/>
          <w:szCs w:val="32"/>
        </w:rPr>
        <w:t>风险的检测任务</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包括</w:t>
      </w:r>
      <w:r>
        <w:rPr>
          <w:rFonts w:hint="eastAsia" w:ascii="仿宋_GB2312" w:hAnsi="仿宋_GB2312" w:eastAsia="仿宋_GB2312" w:cs="仿宋_GB2312"/>
          <w:color w:val="auto"/>
          <w:spacing w:val="0"/>
          <w:w w:val="100"/>
          <w:sz w:val="32"/>
          <w:szCs w:val="32"/>
        </w:rPr>
        <w:t>罕见病原体、新发传染病、高通量测序、病毒分离培养等</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能承担较大规模疫情的实验室诊断任务。县级疾控机构实验室要具备辖区内常规病原体检测</w:t>
      </w:r>
      <w:r>
        <w:rPr>
          <w:rFonts w:hint="eastAsia" w:ascii="仿宋_GB2312" w:hAnsi="仿宋_GB2312" w:eastAsia="仿宋_GB2312" w:cs="仿宋_GB2312"/>
          <w:color w:val="auto"/>
          <w:spacing w:val="0"/>
          <w:w w:val="100"/>
          <w:sz w:val="32"/>
          <w:szCs w:val="32"/>
          <w:lang w:eastAsia="zh-CN"/>
        </w:rPr>
        <w:t>、多病原核酸检测、</w:t>
      </w:r>
      <w:r>
        <w:rPr>
          <w:rFonts w:hint="eastAsia" w:ascii="仿宋_GB2312" w:hAnsi="仿宋_GB2312" w:eastAsia="仿宋_GB2312" w:cs="仿宋_GB2312"/>
          <w:color w:val="auto"/>
          <w:spacing w:val="0"/>
          <w:w w:val="100"/>
          <w:sz w:val="32"/>
          <w:szCs w:val="32"/>
        </w:rPr>
        <w:t>常见传染病初筛和基础健康危害因素检测能力。</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传染病</w:t>
      </w:r>
      <w:r>
        <w:rPr>
          <w:rFonts w:hint="eastAsia" w:ascii="仿宋_GB2312" w:hAnsi="仿宋_GB2312" w:eastAsia="仿宋_GB2312" w:cs="仿宋_GB2312"/>
          <w:color w:val="auto"/>
          <w:spacing w:val="0"/>
          <w:w w:val="100"/>
          <w:sz w:val="32"/>
          <w:szCs w:val="32"/>
          <w:lang w:val="en-US" w:eastAsia="zh-CN"/>
        </w:rPr>
        <w:t>医院和</w:t>
      </w:r>
      <w:r>
        <w:rPr>
          <w:rFonts w:hint="eastAsia" w:ascii="仿宋_GB2312" w:hAnsi="仿宋_GB2312" w:eastAsia="仿宋_GB2312" w:cs="仿宋_GB2312"/>
          <w:color w:val="auto"/>
          <w:spacing w:val="0"/>
          <w:w w:val="100"/>
          <w:sz w:val="32"/>
          <w:szCs w:val="32"/>
        </w:rPr>
        <w:t>设有传染病病区的综合医院实验室应具备与其诊疗服务能力相符合的实验室检测能力</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筑牢公共卫生检测网底。</w:t>
      </w:r>
    </w:p>
    <w:p w14:paraId="3F5F9E25">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color w:val="auto"/>
          <w:spacing w:val="0"/>
          <w:w w:val="100"/>
          <w:sz w:val="32"/>
          <w:szCs w:val="32"/>
          <w:lang w:eastAsia="zh-CN"/>
        </w:rPr>
        <w:t>（二）提升实验室检测能力。</w:t>
      </w:r>
      <w:r>
        <w:rPr>
          <w:rFonts w:hint="eastAsia" w:ascii="仿宋_GB2312" w:hAnsi="仿宋_GB2312" w:eastAsia="仿宋_GB2312" w:cs="仿宋_GB2312"/>
          <w:color w:val="auto"/>
          <w:spacing w:val="0"/>
          <w:w w:val="100"/>
          <w:sz w:val="32"/>
          <w:szCs w:val="32"/>
        </w:rPr>
        <w:t>加强技术储备，</w:t>
      </w:r>
      <w:r>
        <w:rPr>
          <w:rFonts w:hint="eastAsia" w:ascii="仿宋_GB2312" w:hAnsi="仿宋_GB2312" w:eastAsia="仿宋_GB2312" w:cs="仿宋_GB2312"/>
          <w:color w:val="auto"/>
          <w:spacing w:val="0"/>
          <w:w w:val="100"/>
          <w:sz w:val="32"/>
          <w:szCs w:val="32"/>
          <w:lang w:val="en-US" w:eastAsia="zh-CN"/>
        </w:rPr>
        <w:t>市疾控中心</w:t>
      </w:r>
      <w:r>
        <w:rPr>
          <w:rFonts w:hint="eastAsia" w:ascii="仿宋_GB2312" w:hAnsi="仿宋_GB2312" w:eastAsia="仿宋_GB2312" w:cs="仿宋_GB2312"/>
          <w:color w:val="auto"/>
          <w:spacing w:val="0"/>
          <w:w w:val="100"/>
          <w:sz w:val="32"/>
          <w:szCs w:val="32"/>
        </w:rPr>
        <w:t>实验室强化多病原联合检测和多种健康危害因子检测技术，实现核酸检测、血清学检测和特殊健康危害因子鉴定能力全覆盖；县级</w:t>
      </w:r>
      <w:r>
        <w:rPr>
          <w:rFonts w:hint="eastAsia" w:ascii="仿宋_GB2312" w:hAnsi="仿宋_GB2312" w:eastAsia="仿宋_GB2312" w:cs="仿宋_GB2312"/>
          <w:color w:val="auto"/>
          <w:spacing w:val="0"/>
          <w:w w:val="100"/>
          <w:sz w:val="32"/>
          <w:szCs w:val="32"/>
          <w:lang w:val="en-US" w:eastAsia="zh-CN"/>
        </w:rPr>
        <w:t>疾控中心</w:t>
      </w:r>
      <w:r>
        <w:rPr>
          <w:rFonts w:hint="eastAsia" w:ascii="仿宋_GB2312" w:hAnsi="仿宋_GB2312" w:eastAsia="仿宋_GB2312" w:cs="仿宋_GB2312"/>
          <w:color w:val="auto"/>
          <w:spacing w:val="0"/>
          <w:w w:val="100"/>
          <w:sz w:val="32"/>
          <w:szCs w:val="32"/>
        </w:rPr>
        <w:t>实验室、</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传染病</w:t>
      </w:r>
      <w:r>
        <w:rPr>
          <w:rFonts w:hint="eastAsia" w:ascii="仿宋_GB2312" w:hAnsi="仿宋_GB2312" w:eastAsia="仿宋_GB2312" w:cs="仿宋_GB2312"/>
          <w:color w:val="auto"/>
          <w:spacing w:val="0"/>
          <w:w w:val="100"/>
          <w:sz w:val="32"/>
          <w:szCs w:val="32"/>
          <w:lang w:val="en-US" w:eastAsia="zh-CN"/>
        </w:rPr>
        <w:t>医院和</w:t>
      </w:r>
      <w:r>
        <w:rPr>
          <w:rFonts w:hint="eastAsia" w:ascii="仿宋_GB2312" w:hAnsi="仿宋_GB2312" w:eastAsia="仿宋_GB2312" w:cs="仿宋_GB2312"/>
          <w:color w:val="auto"/>
          <w:spacing w:val="0"/>
          <w:w w:val="100"/>
          <w:sz w:val="32"/>
          <w:szCs w:val="32"/>
        </w:rPr>
        <w:t>设有传染病病区的综合医院实验室聚焦常见传染病快速筛查和资质认定能力范围的健康危害因子检测技术，实现常规检测能力显著增强。各级各类实验室根据需要，推进实验室关键设备升级换代，确保满足检测工作需要。</w:t>
      </w:r>
    </w:p>
    <w:p w14:paraId="0F6BB73C">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color w:val="auto"/>
          <w:spacing w:val="0"/>
          <w:w w:val="100"/>
          <w:sz w:val="32"/>
          <w:szCs w:val="32"/>
          <w:lang w:eastAsia="zh-CN"/>
        </w:rPr>
        <w:t>（三）规范质量管控与运行。</w:t>
      </w:r>
      <w:r>
        <w:rPr>
          <w:rFonts w:hint="eastAsia" w:ascii="仿宋_GB2312" w:hAnsi="仿宋_GB2312" w:eastAsia="仿宋_GB2312" w:cs="仿宋_GB2312"/>
          <w:color w:val="auto"/>
          <w:spacing w:val="0"/>
          <w:w w:val="100"/>
          <w:sz w:val="32"/>
          <w:szCs w:val="32"/>
        </w:rPr>
        <w:t>各级实验室要认真贯彻病原微生物实验室管理法律法规，按要求匹配管理手册、程序文件和标准操作流程，规范“人、机、料、法、环、测”全环节质量控制，为检测结果的准确性和可靠性打下坚实基础。按照分级管理、属地负责的原则，各</w:t>
      </w:r>
      <w:r>
        <w:rPr>
          <w:rFonts w:hint="eastAsia" w:ascii="仿宋_GB2312" w:hAnsi="仿宋_GB2312" w:eastAsia="仿宋_GB2312" w:cs="仿宋_GB2312"/>
          <w:color w:val="auto"/>
          <w:spacing w:val="0"/>
          <w:w w:val="100"/>
          <w:sz w:val="32"/>
          <w:szCs w:val="32"/>
          <w:lang w:val="en-US" w:eastAsia="zh-CN"/>
        </w:rPr>
        <w:t>县（市、区）卫健委</w:t>
      </w:r>
      <w:r>
        <w:rPr>
          <w:rFonts w:hint="eastAsia" w:ascii="仿宋_GB2312" w:hAnsi="仿宋_GB2312" w:eastAsia="仿宋_GB2312" w:cs="仿宋_GB2312"/>
          <w:color w:val="auto"/>
          <w:spacing w:val="0"/>
          <w:w w:val="100"/>
          <w:sz w:val="32"/>
          <w:szCs w:val="32"/>
        </w:rPr>
        <w:t>负责辖区内公共卫生实验室监督管理，定期组织开展实验室检测质量考核和监督指导；</w:t>
      </w:r>
      <w:r>
        <w:rPr>
          <w:rFonts w:hint="eastAsia" w:ascii="仿宋_GB2312" w:hAnsi="仿宋_GB2312" w:eastAsia="仿宋_GB2312" w:cs="仿宋_GB2312"/>
          <w:color w:val="auto"/>
          <w:spacing w:val="0"/>
          <w:w w:val="100"/>
          <w:sz w:val="32"/>
          <w:szCs w:val="32"/>
          <w:lang w:val="en-US" w:eastAsia="zh-CN"/>
        </w:rPr>
        <w:t>市卫健体委每年</w:t>
      </w:r>
      <w:r>
        <w:rPr>
          <w:rFonts w:hint="eastAsia" w:ascii="仿宋_GB2312" w:hAnsi="仿宋_GB2312" w:eastAsia="仿宋_GB2312" w:cs="仿宋_GB2312"/>
          <w:color w:val="auto"/>
          <w:spacing w:val="0"/>
          <w:w w:val="100"/>
          <w:sz w:val="32"/>
          <w:szCs w:val="32"/>
        </w:rPr>
        <w:t>对全</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各级公共</w:t>
      </w:r>
      <w:r>
        <w:rPr>
          <w:rFonts w:hint="eastAsia" w:ascii="仿宋_GB2312" w:hAnsi="仿宋_GB2312" w:eastAsia="仿宋_GB2312" w:cs="仿宋_GB2312"/>
          <w:color w:val="auto"/>
          <w:spacing w:val="0"/>
          <w:w w:val="100"/>
          <w:sz w:val="32"/>
          <w:szCs w:val="32"/>
          <w:lang w:val="en-US" w:eastAsia="zh-CN"/>
        </w:rPr>
        <w:t>卫生</w:t>
      </w:r>
      <w:r>
        <w:rPr>
          <w:rFonts w:hint="eastAsia" w:ascii="仿宋_GB2312" w:hAnsi="仿宋_GB2312" w:eastAsia="仿宋_GB2312" w:cs="仿宋_GB2312"/>
          <w:color w:val="auto"/>
          <w:spacing w:val="0"/>
          <w:w w:val="100"/>
          <w:sz w:val="32"/>
          <w:szCs w:val="32"/>
        </w:rPr>
        <w:t>网络实验室运行管理情况进行抽查</w:t>
      </w:r>
      <w:r>
        <w:rPr>
          <w:rFonts w:hint="eastAsia" w:ascii="仿宋_GB2312" w:hAnsi="仿宋_GB2312" w:eastAsia="仿宋_GB2312" w:cs="仿宋_GB2312"/>
          <w:color w:val="auto"/>
          <w:spacing w:val="0"/>
          <w:w w:val="100"/>
          <w:sz w:val="32"/>
          <w:szCs w:val="32"/>
          <w:lang w:val="en-US" w:eastAsia="zh-CN"/>
        </w:rPr>
        <w:t>考核</w:t>
      </w:r>
      <w:r>
        <w:rPr>
          <w:rFonts w:hint="eastAsia" w:ascii="仿宋_GB2312" w:hAnsi="仿宋_GB2312" w:eastAsia="仿宋_GB2312" w:cs="仿宋_GB2312"/>
          <w:color w:val="auto"/>
          <w:spacing w:val="0"/>
          <w:w w:val="100"/>
          <w:sz w:val="32"/>
          <w:szCs w:val="32"/>
        </w:rPr>
        <w:t>。</w:t>
      </w:r>
    </w:p>
    <w:p w14:paraId="484D373D">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color w:val="auto"/>
          <w:spacing w:val="0"/>
          <w:w w:val="100"/>
          <w:sz w:val="32"/>
          <w:szCs w:val="32"/>
          <w:lang w:eastAsia="zh-CN"/>
        </w:rPr>
        <w:t>（四）建设信息化协同机制。</w:t>
      </w:r>
      <w:r>
        <w:rPr>
          <w:rFonts w:hint="eastAsia" w:ascii="仿宋_GB2312" w:hAnsi="仿宋_GB2312" w:eastAsia="仿宋_GB2312" w:cs="仿宋_GB2312"/>
          <w:color w:val="auto"/>
          <w:spacing w:val="0"/>
          <w:w w:val="100"/>
          <w:sz w:val="32"/>
          <w:szCs w:val="32"/>
        </w:rPr>
        <w:t>认真落实《关于开展新发突发传染病实验室报告与核实处置工作的通知》</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国疾控综监测发〔2025〕10号</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加强公共卫生实验室网络内各实验室及未纳入网络但从事病原微生物检测的实验室数据资源整合，依托省统筹区域传染病监测预警与应急指挥信息平台，健全多点触发的监测预警机制，构建实验室检测数据实时传输网络，实现省、市、县三级检测结果互通共享。建立公共卫生实验室信息系统，形成业务协同、信息共享机制。公共卫生实验室生物标本实行“采、送、检、报”全流程闭环管理，实现标本信息互通、检测结果共享，提升标本管理效能和检测效率。</w:t>
      </w:r>
    </w:p>
    <w:p w14:paraId="2D275F70">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color w:val="auto"/>
          <w:spacing w:val="0"/>
          <w:w w:val="100"/>
          <w:sz w:val="32"/>
          <w:szCs w:val="32"/>
          <w:lang w:eastAsia="zh-CN"/>
        </w:rPr>
        <w:t>（五）健全应急响应机制。</w:t>
      </w:r>
      <w:r>
        <w:rPr>
          <w:rFonts w:hint="eastAsia" w:ascii="仿宋_GB2312" w:hAnsi="仿宋_GB2312" w:eastAsia="仿宋_GB2312" w:cs="仿宋_GB2312"/>
          <w:color w:val="auto"/>
          <w:spacing w:val="0"/>
          <w:w w:val="100"/>
          <w:sz w:val="32"/>
          <w:szCs w:val="32"/>
          <w:lang w:val="en-US" w:eastAsia="zh-CN"/>
        </w:rPr>
        <w:t>市疾控中心</w:t>
      </w:r>
      <w:r>
        <w:rPr>
          <w:rFonts w:hint="eastAsia" w:ascii="仿宋_GB2312" w:hAnsi="仿宋_GB2312" w:eastAsia="仿宋_GB2312" w:cs="仿宋_GB2312"/>
          <w:color w:val="auto"/>
          <w:spacing w:val="0"/>
          <w:w w:val="100"/>
          <w:sz w:val="32"/>
          <w:szCs w:val="32"/>
        </w:rPr>
        <w:t>要坚持“平战结合”的原则，完善预案体系，制定公共卫生实验室应急检测预案，明确分级响应流程和跨区域支援机制。定期演练考核，每年组织一次实验室应急检测联合演练，检验物资储备、人员调配和跨机构协作能力。建立实验室应急调度机制，实现突发公共卫生事件中检测资源统一调配、数据实时共享，加大重大疫情早发现和应急检测能力建设。</w:t>
      </w:r>
    </w:p>
    <w:p w14:paraId="416A4E69">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color w:val="auto"/>
          <w:spacing w:val="0"/>
          <w:w w:val="100"/>
          <w:sz w:val="32"/>
          <w:szCs w:val="32"/>
          <w:lang w:eastAsia="zh-CN"/>
        </w:rPr>
        <w:t>（六）强化实验室生物安全管理。</w:t>
      </w:r>
      <w:r>
        <w:rPr>
          <w:rFonts w:hint="eastAsia" w:ascii="仿宋_GB2312" w:hAnsi="仿宋_GB2312" w:eastAsia="仿宋_GB2312" w:cs="仿宋_GB2312"/>
          <w:color w:val="auto"/>
          <w:spacing w:val="0"/>
          <w:w w:val="100"/>
          <w:sz w:val="32"/>
          <w:szCs w:val="32"/>
        </w:rPr>
        <w:t>公共卫生实验室应当遵守有关实验室生物安全的法律法规，符合国家规定的条件和技术标准。建立和保持菌</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毒</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种或样本管理程序，按照生物安全相关要求进行菌</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毒</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种或样本保存、运输和销毁。加强实验室生物安全和危化品管理，全面评估相关实验活动生物安全风险，完善实验室生物安全事件应急预案，防范实验室生物安全事件和其它安全事件发生。</w:t>
      </w:r>
    </w:p>
    <w:p w14:paraId="2AD739E0">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color w:val="auto"/>
          <w:spacing w:val="0"/>
          <w:w w:val="100"/>
          <w:sz w:val="32"/>
          <w:szCs w:val="32"/>
          <w:lang w:eastAsia="zh-CN"/>
        </w:rPr>
        <w:t>（七）推进医防协同与科研创新。</w:t>
      </w:r>
      <w:r>
        <w:rPr>
          <w:rFonts w:hint="eastAsia" w:ascii="仿宋_GB2312" w:hAnsi="仿宋_GB2312" w:eastAsia="仿宋_GB2312" w:cs="仿宋_GB2312"/>
          <w:color w:val="auto"/>
          <w:spacing w:val="0"/>
          <w:w w:val="100"/>
          <w:sz w:val="32"/>
          <w:szCs w:val="32"/>
        </w:rPr>
        <w:t>推进</w:t>
      </w:r>
      <w:r>
        <w:rPr>
          <w:rFonts w:hint="eastAsia" w:ascii="仿宋_GB2312" w:hAnsi="仿宋_GB2312" w:eastAsia="仿宋_GB2312" w:cs="仿宋_GB2312"/>
          <w:color w:val="auto"/>
          <w:spacing w:val="0"/>
          <w:w w:val="100"/>
          <w:sz w:val="32"/>
          <w:szCs w:val="32"/>
          <w:lang w:eastAsia="zh-CN"/>
        </w:rPr>
        <w:t>市</w:t>
      </w:r>
      <w:r>
        <w:rPr>
          <w:rFonts w:hint="eastAsia" w:ascii="仿宋_GB2312" w:hAnsi="仿宋_GB2312" w:eastAsia="仿宋_GB2312" w:cs="仿宋_GB2312"/>
          <w:color w:val="auto"/>
          <w:spacing w:val="0"/>
          <w:w w:val="100"/>
          <w:sz w:val="32"/>
          <w:szCs w:val="32"/>
          <w:lang w:val="en-US" w:eastAsia="zh-CN"/>
        </w:rPr>
        <w:t>县两级</w:t>
      </w:r>
      <w:r>
        <w:rPr>
          <w:rFonts w:hint="eastAsia" w:ascii="仿宋_GB2312" w:hAnsi="仿宋_GB2312" w:eastAsia="仿宋_GB2312" w:cs="仿宋_GB2312"/>
          <w:color w:val="auto"/>
          <w:spacing w:val="0"/>
          <w:w w:val="100"/>
          <w:sz w:val="32"/>
          <w:szCs w:val="32"/>
        </w:rPr>
        <w:t>疾控中心与各级医疗机构等共建“公卫联合实验室”，聚焦新发传染病快速检测、技术研发等</w:t>
      </w:r>
      <w:r>
        <w:rPr>
          <w:rFonts w:hint="eastAsia" w:ascii="仿宋_GB2312" w:hAnsi="仿宋_GB2312" w:eastAsia="仿宋_GB2312" w:cs="仿宋_GB2312"/>
          <w:color w:val="auto"/>
          <w:spacing w:val="0"/>
          <w:w w:val="100"/>
          <w:sz w:val="32"/>
          <w:szCs w:val="32"/>
          <w:lang w:val="en-US" w:eastAsia="zh-CN"/>
        </w:rPr>
        <w:t>方面工作</w:t>
      </w:r>
      <w:r>
        <w:rPr>
          <w:rFonts w:hint="eastAsia" w:ascii="仿宋_GB2312" w:hAnsi="仿宋_GB2312" w:eastAsia="仿宋_GB2312" w:cs="仿宋_GB2312"/>
          <w:color w:val="auto"/>
          <w:spacing w:val="0"/>
          <w:w w:val="100"/>
          <w:sz w:val="32"/>
          <w:szCs w:val="32"/>
        </w:rPr>
        <w:t>。通过医防协同医防融合、专家互聘等方式培养复合型检测人才，加大科研创新力度。</w:t>
      </w:r>
    </w:p>
    <w:p w14:paraId="5B07675D">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五、保障措施</w:t>
      </w:r>
    </w:p>
    <w:p w14:paraId="6EDBC8FD">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color w:val="auto"/>
          <w:spacing w:val="0"/>
          <w:w w:val="100"/>
          <w:sz w:val="32"/>
          <w:szCs w:val="32"/>
          <w:lang w:eastAsia="zh-CN"/>
        </w:rPr>
        <w:t>（一）加强组织领导。</w:t>
      </w:r>
      <w:r>
        <w:rPr>
          <w:rFonts w:hint="eastAsia" w:ascii="仿宋_GB2312" w:hAnsi="仿宋_GB2312" w:eastAsia="仿宋_GB2312" w:cs="仿宋_GB2312"/>
          <w:color w:val="auto"/>
          <w:spacing w:val="0"/>
          <w:w w:val="100"/>
          <w:sz w:val="32"/>
          <w:szCs w:val="32"/>
          <w:lang w:eastAsia="zh-CN"/>
        </w:rPr>
        <w:t>市</w:t>
      </w:r>
      <w:r>
        <w:rPr>
          <w:rFonts w:hint="eastAsia" w:ascii="仿宋_GB2312" w:hAnsi="仿宋_GB2312" w:eastAsia="仿宋_GB2312" w:cs="仿宋_GB2312"/>
          <w:color w:val="auto"/>
          <w:spacing w:val="0"/>
          <w:w w:val="100"/>
          <w:sz w:val="32"/>
          <w:szCs w:val="32"/>
          <w:lang w:val="en-US" w:eastAsia="zh-CN"/>
        </w:rPr>
        <w:t>卫健体委</w:t>
      </w:r>
      <w:r>
        <w:rPr>
          <w:rFonts w:hint="eastAsia" w:ascii="仿宋_GB2312" w:hAnsi="仿宋_GB2312" w:eastAsia="仿宋_GB2312" w:cs="仿宋_GB2312"/>
          <w:color w:val="auto"/>
          <w:spacing w:val="0"/>
          <w:w w:val="100"/>
          <w:sz w:val="32"/>
          <w:szCs w:val="32"/>
        </w:rPr>
        <w:t>负责全</w:t>
      </w:r>
      <w:r>
        <w:rPr>
          <w:rFonts w:hint="eastAsia" w:ascii="仿宋_GB2312" w:hAnsi="仿宋_GB2312" w:eastAsia="仿宋_GB2312" w:cs="仿宋_GB2312"/>
          <w:color w:val="auto"/>
          <w:spacing w:val="0"/>
          <w:w w:val="100"/>
          <w:sz w:val="32"/>
          <w:szCs w:val="32"/>
          <w:lang w:val="en-US" w:eastAsia="zh-CN"/>
        </w:rPr>
        <w:t>市</w:t>
      </w:r>
      <w:r>
        <w:rPr>
          <w:rFonts w:hint="eastAsia" w:ascii="仿宋_GB2312" w:hAnsi="仿宋_GB2312" w:eastAsia="仿宋_GB2312" w:cs="仿宋_GB2312"/>
          <w:color w:val="auto"/>
          <w:spacing w:val="0"/>
          <w:w w:val="100"/>
          <w:sz w:val="32"/>
          <w:szCs w:val="32"/>
        </w:rPr>
        <w:t>公共卫生实验室网络建设的组织领导，</w:t>
      </w:r>
      <w:r>
        <w:rPr>
          <w:rFonts w:hint="eastAsia" w:ascii="仿宋_GB2312" w:hAnsi="仿宋_GB2312" w:eastAsia="仿宋_GB2312" w:cs="仿宋_GB2312"/>
          <w:color w:val="auto"/>
          <w:spacing w:val="0"/>
          <w:w w:val="100"/>
          <w:sz w:val="32"/>
          <w:szCs w:val="32"/>
          <w:lang w:val="en-US" w:eastAsia="zh-CN"/>
        </w:rPr>
        <w:t>并</w:t>
      </w:r>
      <w:r>
        <w:rPr>
          <w:rFonts w:hint="eastAsia" w:ascii="仿宋_GB2312" w:hAnsi="仿宋_GB2312" w:eastAsia="仿宋_GB2312" w:cs="仿宋_GB2312"/>
          <w:color w:val="auto"/>
          <w:spacing w:val="0"/>
          <w:w w:val="100"/>
          <w:sz w:val="32"/>
          <w:szCs w:val="32"/>
        </w:rPr>
        <w:t>将实验室网络建设纳入</w:t>
      </w:r>
      <w:r>
        <w:rPr>
          <w:rFonts w:hint="eastAsia" w:ascii="仿宋_GB2312" w:hAnsi="仿宋_GB2312" w:eastAsia="仿宋_GB2312" w:cs="仿宋_GB2312"/>
          <w:color w:val="auto"/>
          <w:spacing w:val="0"/>
          <w:w w:val="100"/>
          <w:sz w:val="32"/>
          <w:szCs w:val="32"/>
          <w:lang w:val="en-US" w:eastAsia="zh-CN"/>
        </w:rPr>
        <w:t>我市</w:t>
      </w:r>
      <w:r>
        <w:rPr>
          <w:rFonts w:hint="eastAsia" w:ascii="仿宋_GB2312" w:hAnsi="仿宋_GB2312" w:eastAsia="仿宋_GB2312" w:cs="仿宋_GB2312"/>
          <w:color w:val="auto"/>
          <w:spacing w:val="0"/>
          <w:w w:val="100"/>
          <w:sz w:val="32"/>
          <w:szCs w:val="32"/>
        </w:rPr>
        <w:t>公共卫生体系建设重点任务，确保2025年底前实现市县</w:t>
      </w:r>
      <w:r>
        <w:rPr>
          <w:rFonts w:hint="eastAsia" w:ascii="仿宋_GB2312" w:hAnsi="仿宋_GB2312" w:eastAsia="仿宋_GB2312" w:cs="仿宋_GB2312"/>
          <w:color w:val="auto"/>
          <w:spacing w:val="0"/>
          <w:w w:val="100"/>
          <w:sz w:val="32"/>
          <w:szCs w:val="32"/>
          <w:lang w:val="en-US" w:eastAsia="zh-CN"/>
        </w:rPr>
        <w:t>两</w:t>
      </w:r>
      <w:r>
        <w:rPr>
          <w:rFonts w:hint="eastAsia" w:ascii="仿宋_GB2312" w:hAnsi="仿宋_GB2312" w:eastAsia="仿宋_GB2312" w:cs="仿宋_GB2312"/>
          <w:color w:val="auto"/>
          <w:spacing w:val="0"/>
          <w:w w:val="100"/>
          <w:sz w:val="32"/>
          <w:szCs w:val="32"/>
        </w:rPr>
        <w:t>级公共卫生实验室网络全覆盖、全达标。</w:t>
      </w:r>
    </w:p>
    <w:p w14:paraId="1263B8B7">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eastAsia" w:ascii="仿宋_GB2312" w:hAnsi="仿宋_GB2312" w:eastAsia="仿宋_GB2312" w:cs="仿宋_GB2312"/>
          <w:color w:val="auto"/>
          <w:spacing w:val="0"/>
          <w:w w:val="100"/>
          <w:sz w:val="32"/>
          <w:szCs w:val="32"/>
        </w:rPr>
      </w:pPr>
      <w:r>
        <w:rPr>
          <w:rFonts w:hint="eastAsia" w:ascii="楷体" w:hAnsi="楷体" w:eastAsia="楷体" w:cs="楷体"/>
          <w:color w:val="auto"/>
          <w:spacing w:val="0"/>
          <w:w w:val="100"/>
          <w:sz w:val="32"/>
          <w:szCs w:val="32"/>
          <w:lang w:eastAsia="zh-CN"/>
        </w:rPr>
        <w:t>（二）落实制度保障。</w:t>
      </w:r>
      <w:r>
        <w:rPr>
          <w:rFonts w:hint="eastAsia" w:ascii="仿宋_GB2312" w:hAnsi="仿宋_GB2312" w:eastAsia="仿宋_GB2312" w:cs="仿宋_GB2312"/>
          <w:color w:val="auto"/>
          <w:spacing w:val="0"/>
          <w:w w:val="100"/>
          <w:sz w:val="32"/>
          <w:szCs w:val="32"/>
        </w:rPr>
        <w:t>各</w:t>
      </w:r>
      <w:r>
        <w:rPr>
          <w:rFonts w:hint="eastAsia" w:ascii="仿宋_GB2312" w:hAnsi="仿宋_GB2312" w:eastAsia="仿宋_GB2312" w:cs="仿宋_GB2312"/>
          <w:color w:val="auto"/>
          <w:spacing w:val="0"/>
          <w:w w:val="100"/>
          <w:sz w:val="32"/>
          <w:szCs w:val="32"/>
          <w:lang w:val="en-US" w:eastAsia="zh-CN"/>
        </w:rPr>
        <w:t>县（市、区）</w:t>
      </w:r>
      <w:r>
        <w:rPr>
          <w:rFonts w:hint="eastAsia" w:ascii="仿宋_GB2312" w:hAnsi="仿宋_GB2312" w:eastAsia="仿宋_GB2312" w:cs="仿宋_GB2312"/>
          <w:color w:val="auto"/>
          <w:spacing w:val="0"/>
          <w:w w:val="100"/>
          <w:sz w:val="32"/>
          <w:szCs w:val="32"/>
        </w:rPr>
        <w:t>要以“规范化、制度化”为导向，制定配套措施，统筹协调相关部门，加强协作配合，形成工作合力，落实实验室场地保障、人员编制、设备升级、经费保障等实际问题，保障体系建设正常运行。规范公共卫生网络实验室质量管理体系，建立健全考核评价机制，严格监督考核。</w:t>
      </w:r>
    </w:p>
    <w:p w14:paraId="0E3E5B8E">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left"/>
        <w:textAlignment w:val="baseline"/>
        <w:rPr>
          <w:rFonts w:hint="default" w:ascii="方正小标宋简体" w:hAnsi="方正小标宋简体" w:eastAsia="方正小标宋简体" w:cs="方正小标宋简体"/>
          <w:b w:val="0"/>
          <w:bCs w:val="0"/>
          <w:color w:val="auto"/>
          <w:spacing w:val="0"/>
          <w:w w:val="100"/>
          <w:sz w:val="44"/>
          <w:szCs w:val="44"/>
          <w:lang w:val="en-US" w:eastAsia="zh-CN"/>
        </w:rPr>
      </w:pPr>
      <w:r>
        <w:rPr>
          <w:rFonts w:hint="eastAsia" w:ascii="楷体" w:hAnsi="楷体" w:eastAsia="楷体" w:cs="楷体"/>
          <w:color w:val="auto"/>
          <w:spacing w:val="0"/>
          <w:w w:val="100"/>
          <w:sz w:val="32"/>
          <w:szCs w:val="32"/>
          <w:lang w:eastAsia="zh-CN"/>
        </w:rPr>
        <w:t>（三）强化人才保障。</w:t>
      </w:r>
      <w:r>
        <w:rPr>
          <w:rFonts w:hint="eastAsia" w:ascii="仿宋_GB2312" w:hAnsi="仿宋_GB2312" w:eastAsia="仿宋_GB2312" w:cs="仿宋_GB2312"/>
          <w:color w:val="auto"/>
          <w:spacing w:val="0"/>
          <w:w w:val="100"/>
          <w:sz w:val="32"/>
          <w:szCs w:val="32"/>
        </w:rPr>
        <w:t>各</w:t>
      </w:r>
      <w:r>
        <w:rPr>
          <w:rFonts w:hint="eastAsia" w:ascii="仿宋_GB2312" w:hAnsi="仿宋_GB2312" w:eastAsia="仿宋_GB2312" w:cs="仿宋_GB2312"/>
          <w:color w:val="auto"/>
          <w:spacing w:val="0"/>
          <w:w w:val="100"/>
          <w:sz w:val="32"/>
          <w:szCs w:val="32"/>
          <w:lang w:val="en-US" w:eastAsia="zh-CN"/>
        </w:rPr>
        <w:t>县（市、区）和市疾控中心</w:t>
      </w:r>
      <w:r>
        <w:rPr>
          <w:rFonts w:hint="eastAsia" w:ascii="仿宋_GB2312" w:hAnsi="仿宋_GB2312" w:eastAsia="仿宋_GB2312" w:cs="仿宋_GB2312"/>
          <w:color w:val="auto"/>
          <w:spacing w:val="0"/>
          <w:w w:val="100"/>
          <w:sz w:val="32"/>
          <w:szCs w:val="32"/>
        </w:rPr>
        <w:t>要以提升公共卫生实验室核心能力建设为目标，构建全链条人才保障体系，吸纳高层次专业人才与创新团队，完善人才激励机制，激发人才创新活力。完善培训机制，系统化、分层级开展检验人员业务培训工作，全面提升检验人员的专业技术水平与质量意识，推动公共卫生实验室向标准化、规范化、精准化方向发展，为重大传染病防控工作提供坚实的技术支撑与人才储备。</w:t>
      </w:r>
    </w:p>
    <w:p w14:paraId="737E8E9C">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FD1C8C7">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0" w:firstLineChars="200"/>
        <w:jc w:val="both"/>
        <w:textAlignment w:val="baseline"/>
        <w:outlineLvl w:val="1"/>
        <w:rPr>
          <w:rFonts w:hint="eastAsia" w:ascii="仿宋_GB2312" w:hAnsi="仿宋_GB2312" w:eastAsia="仿宋_GB2312" w:cs="仿宋_GB2312"/>
          <w:snapToGrid w:val="0"/>
          <w:color w:val="000000"/>
          <w:spacing w:val="1"/>
          <w:kern w:val="0"/>
          <w:sz w:val="32"/>
          <w:szCs w:val="32"/>
          <w:lang w:val="en-US" w:eastAsia="en-US" w:bidi="ar-SA"/>
        </w:rPr>
      </w:pPr>
      <w:r>
        <w:rPr>
          <w:rFonts w:hint="eastAsia" w:ascii="仿宋_GB2312" w:hAnsi="仿宋_GB2312" w:eastAsia="仿宋_GB2312" w:cs="仿宋_GB2312"/>
          <w:sz w:val="32"/>
          <w:szCs w:val="32"/>
          <w:vertAlign w:val="baseline"/>
          <w:lang w:val="en-US" w:eastAsia="zh-CN"/>
        </w:rPr>
        <w:t>附件：</w:t>
      </w:r>
      <w:r>
        <w:rPr>
          <w:rFonts w:hint="eastAsia" w:ascii="仿宋_GB2312" w:hAnsi="仿宋_GB2312" w:eastAsia="仿宋_GB2312" w:cs="仿宋_GB2312"/>
          <w:snapToGrid w:val="0"/>
          <w:color w:val="000000"/>
          <w:spacing w:val="1"/>
          <w:kern w:val="0"/>
          <w:sz w:val="32"/>
          <w:szCs w:val="32"/>
          <w:lang w:val="en-US" w:eastAsia="en-US" w:bidi="ar-SA"/>
        </w:rPr>
        <w:t>1.</w:t>
      </w:r>
      <w:r>
        <w:rPr>
          <w:rFonts w:hint="eastAsia" w:ascii="仿宋_GB2312" w:hAnsi="仿宋_GB2312" w:eastAsia="仿宋_GB2312" w:cs="仿宋_GB2312"/>
          <w:color w:val="auto"/>
          <w:spacing w:val="0"/>
          <w:w w:val="100"/>
          <w:sz w:val="32"/>
          <w:szCs w:val="32"/>
          <w:lang w:val="en-US" w:eastAsia="zh-CN"/>
        </w:rPr>
        <w:t>南阳市公共卫生实验室网络名单</w:t>
      </w:r>
    </w:p>
    <w:p w14:paraId="56CEC97A">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1610" w:firstLineChars="500"/>
        <w:jc w:val="both"/>
        <w:textAlignment w:val="baseline"/>
        <w:outlineLvl w:val="1"/>
        <w:rPr>
          <w:rFonts w:hint="eastAsia" w:ascii="仿宋_GB2312" w:hAnsi="仿宋_GB2312" w:eastAsia="仿宋_GB2312" w:cs="仿宋_GB2312"/>
          <w:snapToGrid w:val="0"/>
          <w:color w:val="000000"/>
          <w:spacing w:val="1"/>
          <w:kern w:val="0"/>
          <w:sz w:val="32"/>
          <w:szCs w:val="32"/>
          <w:lang w:val="en-US" w:eastAsia="en-US" w:bidi="ar-SA"/>
        </w:rPr>
      </w:pPr>
      <w:r>
        <w:rPr>
          <w:rFonts w:hint="eastAsia" w:ascii="仿宋_GB2312" w:hAnsi="仿宋_GB2312" w:eastAsia="仿宋_GB2312" w:cs="仿宋_GB2312"/>
          <w:snapToGrid w:val="0"/>
          <w:color w:val="000000"/>
          <w:spacing w:val="1"/>
          <w:kern w:val="0"/>
          <w:sz w:val="32"/>
          <w:szCs w:val="32"/>
          <w:lang w:val="en-US" w:eastAsia="zh-CN" w:bidi="ar-SA"/>
        </w:rPr>
        <w:t>2.</w:t>
      </w:r>
      <w:r>
        <w:rPr>
          <w:rFonts w:hint="eastAsia" w:ascii="仿宋_GB2312" w:hAnsi="仿宋_GB2312" w:eastAsia="仿宋_GB2312" w:cs="仿宋_GB2312"/>
          <w:snapToGrid w:val="0"/>
          <w:color w:val="000000"/>
          <w:spacing w:val="1"/>
          <w:kern w:val="0"/>
          <w:sz w:val="32"/>
          <w:szCs w:val="32"/>
          <w:lang w:val="en-US" w:eastAsia="en-US" w:bidi="ar-SA"/>
        </w:rPr>
        <w:t>南阳市公共卫生实验室网络建设工作专家指导组</w:t>
      </w:r>
    </w:p>
    <w:p w14:paraId="755989CC">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7BDD410E">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p>
    <w:p w14:paraId="04D70885">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518E1413">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75A1FA5E">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7C07C52E">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23DED029">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394FE03">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C61EF17">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479BEC1">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31479FFE">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7074D08">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2D467AF">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D7B9A91">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B0E7B24">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832096E">
      <w:pPr>
        <w:keepNext w:val="0"/>
        <w:keepLines w:val="0"/>
        <w:pageBreakBefore w:val="0"/>
        <w:widowControl w:val="0"/>
        <w:kinsoku/>
        <w:wordWrap/>
        <w:overflowPunct/>
        <w:topLinePunct w:val="0"/>
        <w:autoSpaceDE/>
        <w:autoSpaceDN/>
        <w:bidi w:val="0"/>
        <w:adjustRightInd w:val="0"/>
        <w:snapToGrid w:val="0"/>
        <w:spacing w:line="590" w:lineRule="exact"/>
        <w:ind w:right="0"/>
        <w:jc w:val="both"/>
        <w:textAlignment w:val="baseline"/>
        <w:rPr>
          <w:rFonts w:hint="eastAsia" w:ascii="黑体" w:hAnsi="黑体" w:eastAsia="黑体" w:cs="黑体"/>
          <w:color w:val="auto"/>
          <w:spacing w:val="0"/>
          <w:w w:val="100"/>
          <w:sz w:val="32"/>
          <w:szCs w:val="32"/>
          <w:lang w:val="en-US" w:eastAsia="zh-CN"/>
        </w:rPr>
      </w:pPr>
      <w:r>
        <w:rPr>
          <w:rFonts w:hint="eastAsia" w:ascii="黑体" w:hAnsi="黑体" w:eastAsia="黑体" w:cs="黑体"/>
          <w:color w:val="auto"/>
          <w:spacing w:val="0"/>
          <w:w w:val="100"/>
          <w:sz w:val="32"/>
          <w:szCs w:val="32"/>
          <w:lang w:val="en-US" w:eastAsia="zh-CN"/>
        </w:rPr>
        <w:t>附件1</w:t>
      </w:r>
    </w:p>
    <w:p w14:paraId="386BAE91">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57FBB82">
      <w:pPr>
        <w:keepNext w:val="0"/>
        <w:keepLines w:val="0"/>
        <w:pageBreakBefore w:val="0"/>
        <w:widowControl w:val="0"/>
        <w:kinsoku/>
        <w:wordWrap/>
        <w:overflowPunct/>
        <w:topLinePunct w:val="0"/>
        <w:autoSpaceDE/>
        <w:autoSpaceDN/>
        <w:bidi w:val="0"/>
        <w:adjustRightInd w:val="0"/>
        <w:snapToGrid w:val="0"/>
        <w:spacing w:line="590" w:lineRule="exact"/>
        <w:ind w:right="0"/>
        <w:jc w:val="center"/>
        <w:textAlignment w:val="baseline"/>
        <w:rPr>
          <w:rFonts w:hint="default" w:ascii="仿宋_GB2312" w:hAnsi="仿宋_GB2312" w:eastAsia="仿宋_GB2312" w:cs="仿宋_GB2312"/>
          <w:color w:val="auto"/>
          <w:spacing w:val="0"/>
          <w:w w:val="100"/>
          <w:sz w:val="32"/>
          <w:szCs w:val="32"/>
          <w:lang w:val="en-US"/>
        </w:rPr>
      </w:pPr>
      <w:r>
        <w:rPr>
          <w:rFonts w:hint="eastAsia" w:ascii="方正小标宋简体" w:hAnsi="方正小标宋简体" w:eastAsia="方正小标宋简体" w:cs="方正小标宋简体"/>
          <w:b w:val="0"/>
          <w:bCs w:val="0"/>
          <w:color w:val="auto"/>
          <w:spacing w:val="0"/>
          <w:w w:val="100"/>
          <w:sz w:val="44"/>
          <w:szCs w:val="44"/>
          <w:lang w:val="en-US" w:eastAsia="zh-CN"/>
        </w:rPr>
        <w:t>南阳市公共卫生实验室网络名单</w:t>
      </w:r>
    </w:p>
    <w:p w14:paraId="402C9B1D">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514BDDFC">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南阳市疾病预防控制中心</w:t>
      </w:r>
      <w:r>
        <w:rPr>
          <w:rFonts w:hint="eastAsia" w:ascii="仿宋_GB2312" w:hAnsi="仿宋_GB2312" w:eastAsia="仿宋_GB2312" w:cs="仿宋_GB2312"/>
          <w:sz w:val="32"/>
          <w:szCs w:val="40"/>
        </w:rPr>
        <w:t>卫生检验检测实验室</w:t>
      </w:r>
    </w:p>
    <w:p w14:paraId="505E4B7F">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邓州市疾病预防控制中心</w:t>
      </w:r>
      <w:r>
        <w:rPr>
          <w:rFonts w:hint="eastAsia" w:ascii="仿宋_GB2312" w:hAnsi="仿宋_GB2312" w:eastAsia="仿宋_GB2312" w:cs="仿宋_GB2312"/>
          <w:sz w:val="32"/>
          <w:szCs w:val="40"/>
        </w:rPr>
        <w:t>卫生检验检测实验室</w:t>
      </w:r>
    </w:p>
    <w:p w14:paraId="058A9355">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宛城区疾病预防控制中心</w:t>
      </w:r>
      <w:r>
        <w:rPr>
          <w:rFonts w:hint="eastAsia" w:ascii="仿宋_GB2312" w:hAnsi="仿宋_GB2312" w:eastAsia="仿宋_GB2312" w:cs="仿宋_GB2312"/>
          <w:sz w:val="32"/>
          <w:szCs w:val="40"/>
        </w:rPr>
        <w:t>卫生检验检测实验室</w:t>
      </w:r>
    </w:p>
    <w:p w14:paraId="10A5507A">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卧龙区疾病预防控制中心</w:t>
      </w:r>
      <w:r>
        <w:rPr>
          <w:rFonts w:hint="eastAsia" w:ascii="仿宋_GB2312" w:hAnsi="仿宋_GB2312" w:eastAsia="仿宋_GB2312" w:cs="仿宋_GB2312"/>
          <w:sz w:val="32"/>
          <w:szCs w:val="40"/>
        </w:rPr>
        <w:t>卫生检验检测实验室</w:t>
      </w:r>
    </w:p>
    <w:p w14:paraId="6686836C">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南召县疾病预防控制中心</w:t>
      </w:r>
      <w:r>
        <w:rPr>
          <w:rFonts w:hint="eastAsia" w:ascii="仿宋_GB2312" w:hAnsi="仿宋_GB2312" w:eastAsia="仿宋_GB2312" w:cs="仿宋_GB2312"/>
          <w:sz w:val="32"/>
          <w:szCs w:val="40"/>
        </w:rPr>
        <w:t>卫生检验检测实验室</w:t>
      </w:r>
    </w:p>
    <w:p w14:paraId="14FC8D73">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方城县疾病预防控制中心</w:t>
      </w:r>
      <w:r>
        <w:rPr>
          <w:rFonts w:hint="eastAsia" w:ascii="仿宋_GB2312" w:hAnsi="仿宋_GB2312" w:eastAsia="仿宋_GB2312" w:cs="仿宋_GB2312"/>
          <w:sz w:val="32"/>
          <w:szCs w:val="40"/>
        </w:rPr>
        <w:t>卫生检验检测实验室</w:t>
      </w:r>
    </w:p>
    <w:p w14:paraId="72257BE5">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西峡县疾病预防控制中心</w:t>
      </w:r>
      <w:r>
        <w:rPr>
          <w:rFonts w:hint="eastAsia" w:ascii="仿宋_GB2312" w:hAnsi="仿宋_GB2312" w:eastAsia="仿宋_GB2312" w:cs="仿宋_GB2312"/>
          <w:sz w:val="32"/>
          <w:szCs w:val="40"/>
        </w:rPr>
        <w:t>卫生检验检测实验室</w:t>
      </w:r>
    </w:p>
    <w:p w14:paraId="6F737404">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镇平县疾病预防控制中心</w:t>
      </w:r>
      <w:r>
        <w:rPr>
          <w:rFonts w:hint="eastAsia" w:ascii="仿宋_GB2312" w:hAnsi="仿宋_GB2312" w:eastAsia="仿宋_GB2312" w:cs="仿宋_GB2312"/>
          <w:sz w:val="32"/>
          <w:szCs w:val="40"/>
        </w:rPr>
        <w:t>卫生检验检测实验室</w:t>
      </w:r>
    </w:p>
    <w:p w14:paraId="33C366DD">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内乡县疾病预防控制中心</w:t>
      </w:r>
      <w:r>
        <w:rPr>
          <w:rFonts w:hint="eastAsia" w:ascii="仿宋_GB2312" w:hAnsi="仿宋_GB2312" w:eastAsia="仿宋_GB2312" w:cs="仿宋_GB2312"/>
          <w:sz w:val="32"/>
          <w:szCs w:val="40"/>
        </w:rPr>
        <w:t>卫生检验检测实验室</w:t>
      </w:r>
    </w:p>
    <w:p w14:paraId="1B9BEED6">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淅川县疾病预防控制中心</w:t>
      </w:r>
      <w:r>
        <w:rPr>
          <w:rFonts w:hint="eastAsia" w:ascii="仿宋_GB2312" w:hAnsi="仿宋_GB2312" w:eastAsia="仿宋_GB2312" w:cs="仿宋_GB2312"/>
          <w:sz w:val="32"/>
          <w:szCs w:val="40"/>
        </w:rPr>
        <w:t>卫生检验检测实验室</w:t>
      </w:r>
    </w:p>
    <w:p w14:paraId="27F7B432">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社旗县疾病预防控制中心</w:t>
      </w:r>
      <w:r>
        <w:rPr>
          <w:rFonts w:hint="eastAsia" w:ascii="仿宋_GB2312" w:hAnsi="仿宋_GB2312" w:eastAsia="仿宋_GB2312" w:cs="仿宋_GB2312"/>
          <w:sz w:val="32"/>
          <w:szCs w:val="40"/>
        </w:rPr>
        <w:t>卫生检验检测实验室</w:t>
      </w:r>
    </w:p>
    <w:p w14:paraId="2042A3B4">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唐河县疾病预防控制中心</w:t>
      </w:r>
      <w:r>
        <w:rPr>
          <w:rFonts w:hint="eastAsia" w:ascii="仿宋_GB2312" w:hAnsi="仿宋_GB2312" w:eastAsia="仿宋_GB2312" w:cs="仿宋_GB2312"/>
          <w:sz w:val="32"/>
          <w:szCs w:val="40"/>
        </w:rPr>
        <w:t>卫生检验检测实验室</w:t>
      </w:r>
    </w:p>
    <w:p w14:paraId="1F791066">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新野县疾病预防控制中心</w:t>
      </w:r>
      <w:r>
        <w:rPr>
          <w:rFonts w:hint="eastAsia" w:ascii="仿宋_GB2312" w:hAnsi="仿宋_GB2312" w:eastAsia="仿宋_GB2312" w:cs="仿宋_GB2312"/>
          <w:sz w:val="32"/>
          <w:szCs w:val="40"/>
        </w:rPr>
        <w:t>卫生检验检测实验室</w:t>
      </w:r>
    </w:p>
    <w:p w14:paraId="1CE4BA87">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桐柏县疾病预防控制中心</w:t>
      </w:r>
      <w:r>
        <w:rPr>
          <w:rFonts w:hint="eastAsia" w:ascii="仿宋_GB2312" w:hAnsi="仿宋_GB2312" w:eastAsia="仿宋_GB2312" w:cs="仿宋_GB2312"/>
          <w:sz w:val="32"/>
          <w:szCs w:val="40"/>
        </w:rPr>
        <w:t>卫生检验检测实验室</w:t>
      </w:r>
    </w:p>
    <w:p w14:paraId="66112A8E">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南阳市中心医院微生物BSL-2实验室</w:t>
      </w:r>
    </w:p>
    <w:p w14:paraId="271B2BD5">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南阳医学高等专科学校第一附属医院检验科BSL-2实验室</w:t>
      </w:r>
    </w:p>
    <w:p w14:paraId="1FDB1CCA">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南阳医学高等专科学校第二附属医院微生物BSL-2实验室</w:t>
      </w:r>
    </w:p>
    <w:p w14:paraId="2474E668">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南阳医学高等专科学校第三附属医院病原微生物实验室</w:t>
      </w:r>
    </w:p>
    <w:p w14:paraId="0BC02956">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南阳市第一人民医院临床检验科微生物实验室</w:t>
      </w:r>
    </w:p>
    <w:p w14:paraId="59022FD6">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南阳市第二人民医院微生物实验室</w:t>
      </w:r>
    </w:p>
    <w:p w14:paraId="1D05612A">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南阳市第三人民医院BSL-2实验室</w:t>
      </w:r>
    </w:p>
    <w:p w14:paraId="3E34F5DA">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南阳市第六人民医院病原微生物实验室</w:t>
      </w:r>
    </w:p>
    <w:p w14:paraId="44CD13B4">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南阳南石医院微生物实验室</w:t>
      </w:r>
    </w:p>
    <w:p w14:paraId="155C68EE">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南阳张仲景医院微生物实验室</w:t>
      </w:r>
    </w:p>
    <w:p w14:paraId="74833F20">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南阳市中医院医学检验科BSL-2实验室</w:t>
      </w:r>
    </w:p>
    <w:p w14:paraId="23EF1060">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邓州市中心医院微生物实验室</w:t>
      </w:r>
    </w:p>
    <w:p w14:paraId="0EDC8E0E">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南召县人民医院医学检验科临床微生物实验室</w:t>
      </w:r>
    </w:p>
    <w:p w14:paraId="3A00D12D">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方城县人民医院微生物实验室</w:t>
      </w:r>
    </w:p>
    <w:p w14:paraId="0F2C5714">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西峡县人民医院微生物实验室</w:t>
      </w:r>
    </w:p>
    <w:p w14:paraId="3B044AFA">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南阳豫西健和医院微生物实验室</w:t>
      </w:r>
    </w:p>
    <w:p w14:paraId="5DB3AF1B">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镇平县人民医院微生物实验室</w:t>
      </w:r>
    </w:p>
    <w:p w14:paraId="67437B6F">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内乡县人民医院微生物实验室</w:t>
      </w:r>
    </w:p>
    <w:p w14:paraId="285B9C3D">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淅川县医院微生物实验室</w:t>
      </w:r>
    </w:p>
    <w:p w14:paraId="44E6F1F9">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社旗县人民医院微生物实验室</w:t>
      </w:r>
    </w:p>
    <w:p w14:paraId="7CFCDAE9">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唐河县人民医院微生物实验室</w:t>
      </w:r>
    </w:p>
    <w:p w14:paraId="11CC302F">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新野县人民医院微生物实验室</w:t>
      </w:r>
    </w:p>
    <w:p w14:paraId="173487FB">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桐柏县人民医院微生物实验室</w:t>
      </w:r>
    </w:p>
    <w:p w14:paraId="4F5F8770">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p>
    <w:p w14:paraId="1F29E4BA">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62630BB0">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ED57881">
      <w:pPr>
        <w:keepNext w:val="0"/>
        <w:keepLines w:val="0"/>
        <w:pageBreakBefore w:val="0"/>
        <w:widowControl w:val="0"/>
        <w:kinsoku/>
        <w:wordWrap/>
        <w:overflowPunct/>
        <w:topLinePunct w:val="0"/>
        <w:autoSpaceDE/>
        <w:autoSpaceDN/>
        <w:bidi w:val="0"/>
        <w:adjustRightInd w:val="0"/>
        <w:snapToGrid w:val="0"/>
        <w:spacing w:line="590" w:lineRule="exact"/>
        <w:ind w:right="0"/>
        <w:jc w:val="both"/>
        <w:textAlignment w:val="baseline"/>
        <w:rPr>
          <w:rFonts w:hint="eastAsia" w:ascii="黑体" w:hAnsi="黑体" w:eastAsia="黑体" w:cs="黑体"/>
          <w:color w:val="auto"/>
          <w:spacing w:val="0"/>
          <w:w w:val="100"/>
          <w:sz w:val="32"/>
          <w:szCs w:val="32"/>
          <w:lang w:val="en-US" w:eastAsia="zh-CN"/>
        </w:rPr>
      </w:pPr>
      <w:r>
        <w:rPr>
          <w:rFonts w:hint="eastAsia" w:ascii="黑体" w:hAnsi="黑体" w:eastAsia="黑体" w:cs="黑体"/>
          <w:color w:val="auto"/>
          <w:spacing w:val="0"/>
          <w:w w:val="100"/>
          <w:sz w:val="32"/>
          <w:szCs w:val="32"/>
          <w:lang w:val="en-US" w:eastAsia="zh-CN"/>
        </w:rPr>
        <w:t>附件2</w:t>
      </w:r>
    </w:p>
    <w:p w14:paraId="46AAC982">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29814F95">
      <w:pPr>
        <w:keepNext w:val="0"/>
        <w:keepLines w:val="0"/>
        <w:pageBreakBefore w:val="0"/>
        <w:widowControl w:val="0"/>
        <w:kinsoku/>
        <w:wordWrap/>
        <w:overflowPunct/>
        <w:topLinePunct w:val="0"/>
        <w:autoSpaceDE/>
        <w:autoSpaceDN/>
        <w:bidi w:val="0"/>
        <w:adjustRightInd w:val="0"/>
        <w:snapToGrid w:val="0"/>
        <w:spacing w:line="590" w:lineRule="exact"/>
        <w:ind w:right="0"/>
        <w:jc w:val="center"/>
        <w:textAlignment w:val="baseline"/>
        <w:rPr>
          <w:rFonts w:hint="eastAsia" w:ascii="方正小标宋简体" w:hAnsi="方正小标宋简体" w:eastAsia="方正小标宋简体" w:cs="方正小标宋简体"/>
          <w:b w:val="0"/>
          <w:bCs w:val="0"/>
          <w:color w:val="auto"/>
          <w:spacing w:val="0"/>
          <w:w w:val="100"/>
          <w:sz w:val="44"/>
          <w:szCs w:val="44"/>
          <w:lang w:val="en-US" w:eastAsia="zh-CN"/>
        </w:rPr>
      </w:pPr>
      <w:r>
        <w:rPr>
          <w:rFonts w:hint="eastAsia" w:ascii="方正小标宋简体" w:hAnsi="方正小标宋简体" w:eastAsia="方正小标宋简体" w:cs="方正小标宋简体"/>
          <w:b w:val="0"/>
          <w:bCs w:val="0"/>
          <w:color w:val="auto"/>
          <w:spacing w:val="0"/>
          <w:w w:val="100"/>
          <w:sz w:val="44"/>
          <w:szCs w:val="44"/>
          <w:lang w:val="en-US" w:eastAsia="zh-CN"/>
        </w:rPr>
        <w:t>南阳市公共卫生实验室网络建设工作</w:t>
      </w:r>
    </w:p>
    <w:p w14:paraId="5C8E390F">
      <w:pPr>
        <w:keepNext w:val="0"/>
        <w:keepLines w:val="0"/>
        <w:pageBreakBefore w:val="0"/>
        <w:widowControl w:val="0"/>
        <w:kinsoku/>
        <w:wordWrap/>
        <w:overflowPunct/>
        <w:topLinePunct w:val="0"/>
        <w:autoSpaceDE/>
        <w:autoSpaceDN/>
        <w:bidi w:val="0"/>
        <w:adjustRightInd w:val="0"/>
        <w:snapToGrid w:val="0"/>
        <w:spacing w:line="590" w:lineRule="exact"/>
        <w:ind w:right="0"/>
        <w:jc w:val="center"/>
        <w:textAlignment w:val="baseline"/>
        <w:rPr>
          <w:rFonts w:hint="default" w:ascii="仿宋_GB2312" w:hAnsi="仿宋_GB2312" w:eastAsia="仿宋_GB2312" w:cs="仿宋_GB2312"/>
          <w:color w:val="auto"/>
          <w:spacing w:val="0"/>
          <w:w w:val="100"/>
          <w:sz w:val="32"/>
          <w:szCs w:val="32"/>
          <w:lang w:val="en-US"/>
        </w:rPr>
      </w:pPr>
      <w:r>
        <w:rPr>
          <w:rFonts w:hint="eastAsia" w:ascii="方正小标宋简体" w:hAnsi="方正小标宋简体" w:eastAsia="方正小标宋简体" w:cs="方正小标宋简体"/>
          <w:b w:val="0"/>
          <w:bCs w:val="0"/>
          <w:color w:val="auto"/>
          <w:spacing w:val="0"/>
          <w:w w:val="100"/>
          <w:sz w:val="44"/>
          <w:szCs w:val="44"/>
          <w:lang w:val="en-US" w:eastAsia="zh-CN"/>
        </w:rPr>
        <w:t>专家指导组</w:t>
      </w:r>
    </w:p>
    <w:p w14:paraId="08533EFD">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579DA024">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组  长：刘  旭  南阳市疾病预防控制中心主任</w:t>
      </w:r>
    </w:p>
    <w:p w14:paraId="7FBC940D">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副组长：张玉超  南阳市疾病预防控制中心副主任</w:t>
      </w:r>
    </w:p>
    <w:p w14:paraId="15B08EC4">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 xml:space="preserve">        赵成鹏  南阳市中心医院副院长</w:t>
      </w:r>
    </w:p>
    <w:p w14:paraId="76182150">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成  员：谢文涛  南阳市疾病预防控制中心检验科科长</w:t>
      </w:r>
    </w:p>
    <w:p w14:paraId="146D68B6">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 xml:space="preserve">        彭  阳  南阳市疾病预防控制中心传防科科长</w:t>
      </w:r>
    </w:p>
    <w:p w14:paraId="5F646FC1">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 xml:space="preserve">        杜伟鹏  南阳市中心医院医学检验科主任</w:t>
      </w:r>
    </w:p>
    <w:p w14:paraId="7D00FB3F">
      <w:pPr>
        <w:keepNext w:val="0"/>
        <w:keepLines w:val="0"/>
        <w:pageBreakBefore w:val="0"/>
        <w:widowControl w:val="0"/>
        <w:kinsoku/>
        <w:wordWrap/>
        <w:overflowPunct/>
        <w:topLinePunct w:val="0"/>
        <w:autoSpaceDE/>
        <w:autoSpaceDN/>
        <w:bidi w:val="0"/>
        <w:adjustRightInd w:val="0"/>
        <w:snapToGrid w:val="0"/>
        <w:spacing w:line="590" w:lineRule="exact"/>
        <w:ind w:left="0" w:right="0" w:firstLine="1920" w:firstLineChars="6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张  静  南阳医专第一附属医院检验科主任</w:t>
      </w:r>
    </w:p>
    <w:p w14:paraId="4D791972">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 xml:space="preserve">        杜  锴  南阳市第一人民医院检验科主任</w:t>
      </w:r>
    </w:p>
    <w:p w14:paraId="161D9330">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 xml:space="preserve">        张  宁  南阳市第二人民医院检验科主任</w:t>
      </w:r>
    </w:p>
    <w:p w14:paraId="7050960C">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 xml:space="preserve">        韦  红  南阳市第六人民医院检验科主任</w:t>
      </w:r>
    </w:p>
    <w:p w14:paraId="0F9AA982">
      <w:pPr>
        <w:keepNext w:val="0"/>
        <w:keepLines w:val="0"/>
        <w:pageBreakBefore w:val="0"/>
        <w:widowControl w:val="0"/>
        <w:kinsoku/>
        <w:wordWrap/>
        <w:overflowPunct/>
        <w:topLinePunct w:val="0"/>
        <w:autoSpaceDE/>
        <w:autoSpaceDN/>
        <w:bidi w:val="0"/>
        <w:adjustRightInd w:val="0"/>
        <w:snapToGrid w:val="0"/>
        <w:spacing w:line="590" w:lineRule="exact"/>
        <w:ind w:right="0" w:firstLine="1920" w:firstLineChars="6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党颖徐  南阳南石医院检验科主任</w:t>
      </w:r>
    </w:p>
    <w:p w14:paraId="5F77366B">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p>
    <w:p w14:paraId="05DF5BCE">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p>
    <w:p w14:paraId="4B44333B">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p>
    <w:p w14:paraId="1C2AD55E">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p>
    <w:p w14:paraId="17F1DB52">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p>
    <w:p w14:paraId="5F550BD9">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p>
    <w:p w14:paraId="027C0FAE">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sectPr>
          <w:footerReference r:id="rId5" w:type="default"/>
          <w:pgSz w:w="11906" w:h="16838"/>
          <w:pgMar w:top="2041" w:right="1531" w:bottom="1587" w:left="1531" w:header="0" w:footer="1191" w:gutter="0"/>
          <w:pgNumType w:fmt="decimal"/>
          <w:cols w:space="0" w:num="1"/>
          <w:titlePg/>
          <w:rtlGutter w:val="0"/>
          <w:docGrid w:linePitch="0" w:charSpace="0"/>
        </w:sectPr>
      </w:pPr>
    </w:p>
    <w:p w14:paraId="28777D00">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p>
    <w:p w14:paraId="1153672B">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lang w:val="en-US" w:eastAsia="zh-CN"/>
        </w:rPr>
      </w:pPr>
    </w:p>
    <w:sectPr>
      <w:footerReference r:id="rId6" w:type="default"/>
      <w:pgSz w:w="11906" w:h="16838"/>
      <w:pgMar w:top="2041" w:right="1531" w:bottom="1587" w:left="1531" w:header="0" w:footer="119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345DAB-84F5-495D-B7BA-AD6DD64544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F305BD7-8009-4C22-90E0-3A7F33A5EB87}"/>
  </w:font>
  <w:font w:name="仿宋">
    <w:panose1 w:val="02010609060101010101"/>
    <w:charset w:val="86"/>
    <w:family w:val="modern"/>
    <w:pitch w:val="default"/>
    <w:sig w:usb0="800002BF" w:usb1="38CF7CFA" w:usb2="00000016" w:usb3="00000000" w:csb0="00040001" w:csb1="00000000"/>
    <w:embedRegular r:id="rId3" w:fontKey="{77706634-542B-477F-97FD-2CC42AF93739}"/>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6E794E3C-75A9-4CD2-AF7A-06DAA8F8C8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060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4A5A4">
                          <w:pPr>
                            <w:pStyle w:val="6"/>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D4A5A4">
                    <w:pPr>
                      <w:pStyle w:val="6"/>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B514">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973B44"/>
    <w:rsid w:val="02C82F21"/>
    <w:rsid w:val="0387065D"/>
    <w:rsid w:val="03F404FE"/>
    <w:rsid w:val="04690FE8"/>
    <w:rsid w:val="059A73E2"/>
    <w:rsid w:val="066F6E3E"/>
    <w:rsid w:val="06CF623E"/>
    <w:rsid w:val="07D35924"/>
    <w:rsid w:val="08382B78"/>
    <w:rsid w:val="09646E83"/>
    <w:rsid w:val="0BB1392D"/>
    <w:rsid w:val="0E544D64"/>
    <w:rsid w:val="0E9A1178"/>
    <w:rsid w:val="101A323D"/>
    <w:rsid w:val="10C5331C"/>
    <w:rsid w:val="12154D3D"/>
    <w:rsid w:val="134820AD"/>
    <w:rsid w:val="16296D3C"/>
    <w:rsid w:val="16E507BE"/>
    <w:rsid w:val="17B52F75"/>
    <w:rsid w:val="18694035"/>
    <w:rsid w:val="187B075B"/>
    <w:rsid w:val="1A6B7C27"/>
    <w:rsid w:val="1AB519F0"/>
    <w:rsid w:val="1AF70C4B"/>
    <w:rsid w:val="1B6A60FA"/>
    <w:rsid w:val="1B7D6764"/>
    <w:rsid w:val="1E0344C3"/>
    <w:rsid w:val="1FC107C8"/>
    <w:rsid w:val="1FD36A67"/>
    <w:rsid w:val="20D37767"/>
    <w:rsid w:val="21440799"/>
    <w:rsid w:val="224F5F4C"/>
    <w:rsid w:val="23EA119D"/>
    <w:rsid w:val="2563419F"/>
    <w:rsid w:val="258D45C8"/>
    <w:rsid w:val="259E47F8"/>
    <w:rsid w:val="26AD2D5A"/>
    <w:rsid w:val="276B5295"/>
    <w:rsid w:val="27C43035"/>
    <w:rsid w:val="299F69B0"/>
    <w:rsid w:val="2BF453D4"/>
    <w:rsid w:val="2C3B319A"/>
    <w:rsid w:val="2DEC2FE5"/>
    <w:rsid w:val="2F363704"/>
    <w:rsid w:val="2FAF57CF"/>
    <w:rsid w:val="31067487"/>
    <w:rsid w:val="31FE5396"/>
    <w:rsid w:val="3433533D"/>
    <w:rsid w:val="35A07742"/>
    <w:rsid w:val="35E83B7F"/>
    <w:rsid w:val="363037C3"/>
    <w:rsid w:val="38A7698B"/>
    <w:rsid w:val="396446BF"/>
    <w:rsid w:val="39693A3D"/>
    <w:rsid w:val="39A1780B"/>
    <w:rsid w:val="3A314864"/>
    <w:rsid w:val="3A687850"/>
    <w:rsid w:val="3BE47ECE"/>
    <w:rsid w:val="3C1B5D45"/>
    <w:rsid w:val="401D7851"/>
    <w:rsid w:val="473A5BFB"/>
    <w:rsid w:val="47B16D30"/>
    <w:rsid w:val="480C3F11"/>
    <w:rsid w:val="482A4397"/>
    <w:rsid w:val="495F37AA"/>
    <w:rsid w:val="49E62540"/>
    <w:rsid w:val="4A02381D"/>
    <w:rsid w:val="4A556FE7"/>
    <w:rsid w:val="4A9133EF"/>
    <w:rsid w:val="4CB706F0"/>
    <w:rsid w:val="4D6C0FAE"/>
    <w:rsid w:val="4E186DD0"/>
    <w:rsid w:val="4EAC3D58"/>
    <w:rsid w:val="4F1C3A1A"/>
    <w:rsid w:val="51A90A23"/>
    <w:rsid w:val="53E10B2B"/>
    <w:rsid w:val="546B2BCC"/>
    <w:rsid w:val="552A365B"/>
    <w:rsid w:val="56E64CCD"/>
    <w:rsid w:val="57160908"/>
    <w:rsid w:val="57EE718F"/>
    <w:rsid w:val="581E473C"/>
    <w:rsid w:val="58B505E4"/>
    <w:rsid w:val="58F67CE2"/>
    <w:rsid w:val="5A5E34FE"/>
    <w:rsid w:val="5C264A73"/>
    <w:rsid w:val="5D3644D0"/>
    <w:rsid w:val="5E826506"/>
    <w:rsid w:val="5E95129A"/>
    <w:rsid w:val="5F7B38FD"/>
    <w:rsid w:val="5FDD5145"/>
    <w:rsid w:val="60AF6616"/>
    <w:rsid w:val="61647EED"/>
    <w:rsid w:val="61A0004E"/>
    <w:rsid w:val="61F94AB2"/>
    <w:rsid w:val="627C7C3A"/>
    <w:rsid w:val="63DD2E97"/>
    <w:rsid w:val="63F377C3"/>
    <w:rsid w:val="64F57388"/>
    <w:rsid w:val="65C8108A"/>
    <w:rsid w:val="65C974D0"/>
    <w:rsid w:val="667A42E4"/>
    <w:rsid w:val="67652F00"/>
    <w:rsid w:val="682E71BE"/>
    <w:rsid w:val="694675AC"/>
    <w:rsid w:val="6D094AA7"/>
    <w:rsid w:val="6DDA799F"/>
    <w:rsid w:val="6E205AC9"/>
    <w:rsid w:val="6F0357BE"/>
    <w:rsid w:val="6FA1105A"/>
    <w:rsid w:val="70952446"/>
    <w:rsid w:val="739E0551"/>
    <w:rsid w:val="74C024B0"/>
    <w:rsid w:val="7798281C"/>
    <w:rsid w:val="77B16794"/>
    <w:rsid w:val="78CF4963"/>
    <w:rsid w:val="78DA2A6E"/>
    <w:rsid w:val="79A15032"/>
    <w:rsid w:val="79E601F3"/>
    <w:rsid w:val="7B193D71"/>
    <w:rsid w:val="7BAE002F"/>
    <w:rsid w:val="7C795DDF"/>
    <w:rsid w:val="7CBB36E7"/>
    <w:rsid w:val="7D181FBE"/>
    <w:rsid w:val="7DE00B96"/>
    <w:rsid w:val="7EE63438"/>
    <w:rsid w:val="7EEE01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Cs w:val="22"/>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qFormat/>
    <w:uiPriority w:val="0"/>
    <w:pPr>
      <w:spacing w:after="120" w:line="480" w:lineRule="auto"/>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0"/>
    <w:pPr>
      <w:spacing w:before="240" w:after="60"/>
      <w:jc w:val="center"/>
      <w:outlineLvl w:val="0"/>
    </w:pPr>
    <w:rPr>
      <w:rFonts w:ascii="Arial" w:hAnsi="Arial"/>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4146</Words>
  <Characters>4192</Characters>
  <TotalTime>11</TotalTime>
  <ScaleCrop>false</ScaleCrop>
  <LinksUpToDate>false</LinksUpToDate>
  <CharactersWithSpaces>4278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2025-02-11T09:46:00Z</dcterms:created>
  <dc:creator>Kingsoft-PDF</dc:creator>
  <cp:lastModifiedBy>太阳的香气</cp:lastModifiedBy>
  <cp:lastPrinted>2025-10-21T08:21:00Z</cp:lastPrinted>
  <dcterms:modified xsi:type="dcterms:W3CDTF">2025-10-21T08:50:06Z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2025-02-11T09:46:40Z</vt:filetime>
  </property>
  <property fmtid="{D5CDD505-2E9C-101B-9397-08002B2CF9AE}" pid="4" name="UsrData">
    <vt:lpwstr>67aaabf90959d0001f3edc75wl</vt:lpwstr>
  </property>
  <property fmtid="{D5CDD505-2E9C-101B-9397-08002B2CF9AE}" pid="5" name="KSOTemplateDocerSaveRecord">
    <vt:lpwstr>eyJoZGlkIjoiNTM4NTY0NTQ3MWU4ZjFjZDQyZDg4NDM1ZWVmZmJmNjAiLCJ1c2VySWQiOiIxMjk1NjI1NzY3In0=</vt:lpwstr>
  </property>
  <property fmtid="{D5CDD505-2E9C-101B-9397-08002B2CF9AE}" pid="6" name="KSOProductBuildVer">
    <vt:lpwstr>2052-12.1.0.23125</vt:lpwstr>
  </property>
  <property fmtid="{D5CDD505-2E9C-101B-9397-08002B2CF9AE}" pid="7" name="ICV">
    <vt:lpwstr>77A81CB9EA514C1194DE643D1A309D34_13</vt:lpwstr>
  </property>
</Properties>
</file>