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0B61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3AADB7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4218411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5E467FC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362585</wp:posOffset>
            </wp:positionV>
            <wp:extent cx="5615940" cy="1755775"/>
            <wp:effectExtent l="0" t="0" r="3810" b="15875"/>
            <wp:wrapNone/>
            <wp:docPr id="2" name="图片 2" descr="疾控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疾控局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C0BC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36CF1620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1A2A538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6F4F6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宛卫疾控〔2025〕12号</w:t>
      </w:r>
    </w:p>
    <w:p w14:paraId="79765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0676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18E29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lang w:val="en-US" w:eastAsia="zh-CN"/>
        </w:rPr>
        <w:t>关于命名全市三级预防接种门诊和成人预防</w:t>
      </w:r>
    </w:p>
    <w:p w14:paraId="7C8AB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lang w:val="en-US" w:eastAsia="zh-CN"/>
        </w:rPr>
        <w:t>接种门诊的通报</w:t>
      </w:r>
    </w:p>
    <w:p w14:paraId="140905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/>
        <w:textAlignment w:val="baseline"/>
        <w:rPr>
          <w:color w:val="auto"/>
          <w:spacing w:val="0"/>
          <w:w w:val="100"/>
          <w:sz w:val="32"/>
          <w:szCs w:val="32"/>
        </w:rPr>
      </w:pPr>
    </w:p>
    <w:p w14:paraId="5E91F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县（市、区）疾控局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市疾病预防控制中心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：</w:t>
      </w:r>
    </w:p>
    <w:p w14:paraId="796BD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为深入贯彻落实《河南省预防接种单位管理办法（试行）》文件精神，规范全市预防接种单位建设，推动全市预防接种和免疫规划服务高质量发展，按照《关于开展2025年预防接种门诊评估工作的通知》（宛卫疾控〔2025〕6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疾控局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组织市级评估小组，于202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9-10月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对县级申报的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级预防接种门诊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和成人预防接种门诊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开展了现场评估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评估合格的三级预防接种门诊共181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成人预防接种门诊共4家，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现予以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命名并公布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19E3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望各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县（市、区）疾控局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进一步加强对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各级各类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预防接种门诊的建设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监督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预防接种门诊规范化运行，为公众提供优质、安全、高效的预防接种服务。</w:t>
      </w:r>
    </w:p>
    <w:p w14:paraId="5625C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FD1C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jc w:val="both"/>
        <w:textAlignment w:val="baseline"/>
        <w:outlineLvl w:val="1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1.2025年南阳市三级预防接种门诊一览表</w:t>
      </w:r>
    </w:p>
    <w:p w14:paraId="56CEC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1610" w:firstLineChars="500"/>
        <w:jc w:val="both"/>
        <w:textAlignment w:val="baseline"/>
        <w:outlineLvl w:val="1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2025年南阳市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  <w:t>成人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预防接种门诊一览表</w:t>
      </w:r>
    </w:p>
    <w:p w14:paraId="34D038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4800" w:firstLineChars="15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29290B1D">
      <w:pPr>
        <w:pStyle w:val="4"/>
        <w:rPr>
          <w:rFonts w:hint="eastAsia"/>
          <w:lang w:val="en-US" w:eastAsia="zh-CN"/>
        </w:rPr>
      </w:pPr>
    </w:p>
    <w:p w14:paraId="3FF9BA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4800" w:firstLineChars="15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</w:p>
    <w:p w14:paraId="28BE93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4800" w:firstLineChars="15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南阳市疾病预防控制局</w:t>
      </w:r>
    </w:p>
    <w:p w14:paraId="78746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120" w:firstLineChars="16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日</w:t>
      </w:r>
    </w:p>
    <w:p w14:paraId="02239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120" w:firstLineChars="16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348F7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120" w:firstLineChars="16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31219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120" w:firstLineChars="16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6D68C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120" w:firstLineChars="16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0FB6E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120" w:firstLineChars="16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087A8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120" w:firstLineChars="16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4359E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120" w:firstLineChars="16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2BA39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120" w:firstLineChars="16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5B746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120" w:firstLineChars="16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67F18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120" w:firstLineChars="16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506C4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120" w:firstLineChars="16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71464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120" w:firstLineChars="16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6F913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DD40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B0C0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lang w:val="en-US" w:eastAsia="zh-CN"/>
        </w:rPr>
        <w:t>2025年南阳市三级预防接种门诊一览表</w:t>
      </w:r>
    </w:p>
    <w:tbl>
      <w:tblPr>
        <w:tblStyle w:val="9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6472"/>
      </w:tblGrid>
      <w:tr w14:paraId="4EFA0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tblHeader/>
          <w:jc w:val="center"/>
        </w:trPr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门诊名称</w:t>
            </w:r>
          </w:p>
        </w:tc>
      </w:tr>
      <w:tr w14:paraId="6FD6F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宛城区汉冶社区卫生服务中心预防接种门诊</w:t>
            </w:r>
          </w:p>
        </w:tc>
      </w:tr>
      <w:tr w14:paraId="19879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B6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南阳市第二人民医院预防接种门诊</w:t>
            </w:r>
          </w:p>
        </w:tc>
      </w:tr>
      <w:tr w14:paraId="59996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F5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宛城区东关社区卫生服务中心预防接种门诊</w:t>
            </w:r>
          </w:p>
        </w:tc>
      </w:tr>
      <w:tr w14:paraId="3F2F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65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南阳市中心医院预防接种门诊</w:t>
            </w:r>
          </w:p>
        </w:tc>
      </w:tr>
      <w:tr w14:paraId="1426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6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宛城区新华社区卫生服务中心预防接种门诊</w:t>
            </w:r>
          </w:p>
        </w:tc>
      </w:tr>
      <w:tr w14:paraId="5BF5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27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宛城区疾病预防控制中心汉冶预防接种门诊</w:t>
            </w:r>
          </w:p>
        </w:tc>
      </w:tr>
      <w:tr w14:paraId="2B2F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3B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宛城区汉冶第二社区卫生服务中心预防接种门诊</w:t>
            </w:r>
          </w:p>
        </w:tc>
      </w:tr>
      <w:tr w14:paraId="242A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FB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宛城区汉冢乡卫生院预防接种门诊</w:t>
            </w:r>
          </w:p>
        </w:tc>
      </w:tr>
      <w:tr w14:paraId="0EBF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FE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宛城区瓦店镇卫生院预防接种门诊</w:t>
            </w:r>
          </w:p>
        </w:tc>
      </w:tr>
      <w:tr w14:paraId="20068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BB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宛城区溧河乡卫生院预防接种门诊</w:t>
            </w:r>
          </w:p>
        </w:tc>
      </w:tr>
      <w:tr w14:paraId="6FC80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0C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宛城区五里堡社区卫生服务中心预防接种门诊</w:t>
            </w:r>
          </w:p>
        </w:tc>
      </w:tr>
      <w:tr w14:paraId="3E42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F4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南阳医学高等专科学校附属中医院预防接种门诊</w:t>
            </w:r>
          </w:p>
        </w:tc>
      </w:tr>
      <w:tr w14:paraId="7537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22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宛城区红泥湾镇卫生院预防接种门诊</w:t>
            </w:r>
          </w:p>
        </w:tc>
      </w:tr>
      <w:tr w14:paraId="4FAD2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69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宛城区黄台岗镇卫生院预防接种门诊</w:t>
            </w:r>
          </w:p>
        </w:tc>
      </w:tr>
      <w:tr w14:paraId="78D8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2E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宛城区疾病预防控制中心仲景预防接种门诊</w:t>
            </w:r>
          </w:p>
        </w:tc>
      </w:tr>
      <w:tr w14:paraId="775D3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34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9B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90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FA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0E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B6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  <w:p w14:paraId="7445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25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30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141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0C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FB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66F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49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D1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A52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15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22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26C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D1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CB0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E2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A2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卧龙区第一人民医院预防接种门诊</w:t>
            </w:r>
          </w:p>
        </w:tc>
      </w:tr>
      <w:tr w14:paraId="6127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68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卧龙区靳岗街道社区卫生服务中心预防接种门诊</w:t>
            </w:r>
          </w:p>
        </w:tc>
      </w:tr>
      <w:tr w14:paraId="1513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39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南阳市第一</w:t>
            </w:r>
            <w:r>
              <w:rPr>
                <w:rStyle w:val="14"/>
                <w:snapToGrid w:val="0"/>
                <w:color w:val="000000"/>
                <w:lang w:val="en-US" w:eastAsia="zh-CN" w:bidi="ar"/>
              </w:rPr>
              <w:t>人</w:t>
            </w:r>
            <w:r>
              <w:rPr>
                <w:rStyle w:val="15"/>
                <w:snapToGrid w:val="0"/>
                <w:color w:val="000000"/>
                <w:lang w:val="en-US" w:eastAsia="zh-CN" w:bidi="ar"/>
              </w:rPr>
              <w:t>民医院西区医院预防接种门诊</w:t>
            </w:r>
          </w:p>
        </w:tc>
      </w:tr>
      <w:tr w14:paraId="4AB0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25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卧龙区光武街道第二社区卫生服务中心预防接种门诊</w:t>
            </w:r>
          </w:p>
        </w:tc>
      </w:tr>
      <w:tr w14:paraId="08D8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2E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卧龙区安皋镇中心卫生院预防接种门诊</w:t>
            </w:r>
          </w:p>
        </w:tc>
      </w:tr>
      <w:tr w14:paraId="0FC8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E3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卧龙区妇幼保健院预防接种门诊</w:t>
            </w:r>
          </w:p>
        </w:tc>
      </w:tr>
      <w:tr w14:paraId="63ED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A4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卧龙区车站街道第二社区卫生服务中心预防接种门诊</w:t>
            </w:r>
          </w:p>
        </w:tc>
      </w:tr>
      <w:tr w14:paraId="3D2B7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63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南阳市康复医院预防接种门诊</w:t>
            </w:r>
          </w:p>
        </w:tc>
      </w:tr>
      <w:tr w14:paraId="3124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28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南阳市口腔医院预防接种门诊</w:t>
            </w:r>
          </w:p>
        </w:tc>
      </w:tr>
      <w:tr w14:paraId="3E60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F2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卧龙区潦河镇中心卫生院预防接种门诊</w:t>
            </w:r>
          </w:p>
        </w:tc>
      </w:tr>
      <w:tr w14:paraId="6413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C6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卧龙区陆营镇卫生院预防接种门诊</w:t>
            </w:r>
          </w:p>
        </w:tc>
      </w:tr>
      <w:tr w14:paraId="7CB15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E3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卧龙区蒲山镇卫生院预防接种门诊</w:t>
            </w:r>
          </w:p>
        </w:tc>
      </w:tr>
      <w:tr w14:paraId="5F84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DE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卧龙区七里园街道社区卫生服务中心预防接种门诊</w:t>
            </w:r>
          </w:p>
        </w:tc>
      </w:tr>
      <w:tr w14:paraId="2459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92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卧龙区青华镇卫生院预防接种门诊</w:t>
            </w:r>
          </w:p>
        </w:tc>
      </w:tr>
      <w:tr w14:paraId="2E61A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93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卧龙区石桥镇中心卫生院预防接种门诊</w:t>
            </w:r>
          </w:p>
        </w:tc>
      </w:tr>
      <w:tr w14:paraId="73B3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D6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南阳市第三人民医院预防接种门诊</w:t>
            </w:r>
          </w:p>
        </w:tc>
      </w:tr>
      <w:tr w14:paraId="70EA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D9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南阳市第一人民医院预防接种门诊</w:t>
            </w:r>
          </w:p>
        </w:tc>
      </w:tr>
      <w:tr w14:paraId="0425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F3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卧龙区王村街道社区卫生服务中心预防接种门诊</w:t>
            </w:r>
          </w:p>
        </w:tc>
      </w:tr>
      <w:tr w14:paraId="4ACFA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1A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卧龙区卧龙岗街道社区卫生服务中心预防接种门诊</w:t>
            </w:r>
          </w:p>
        </w:tc>
      </w:tr>
      <w:tr w14:paraId="7B40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AE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卧龙区武侯街道第一社区卫生服务中心预防接种门诊</w:t>
            </w:r>
          </w:p>
        </w:tc>
      </w:tr>
      <w:tr w14:paraId="1AEF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EF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卧龙区谢庄镇中心卫生院预防接种门诊</w:t>
            </w:r>
          </w:p>
        </w:tc>
      </w:tr>
      <w:tr w14:paraId="6230C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D2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南阳医学高等专科学校第一附属医院预防接种门诊</w:t>
            </w:r>
          </w:p>
        </w:tc>
      </w:tr>
      <w:tr w14:paraId="55DD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AF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卧龙区英庄镇卫生院预防接种门诊</w:t>
            </w:r>
          </w:p>
        </w:tc>
      </w:tr>
      <w:tr w14:paraId="2B9E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F9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南阳市中医院预防接种门诊</w:t>
            </w:r>
          </w:p>
        </w:tc>
      </w:tr>
      <w:tr w14:paraId="2468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南阳南石医院预防接种门诊</w:t>
            </w:r>
          </w:p>
        </w:tc>
      </w:tr>
      <w:tr w14:paraId="0D729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6C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南阳市第八人民医院预防接种门诊</w:t>
            </w:r>
          </w:p>
        </w:tc>
      </w:tr>
      <w:tr w14:paraId="4740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58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南阳高新医院预防接种门诊</w:t>
            </w:r>
          </w:p>
        </w:tc>
      </w:tr>
      <w:tr w14:paraId="7989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4A2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5A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47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  <w:p w14:paraId="39FB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DA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BA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FA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4D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4D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桐柏县疾病预防控制中心预防接种门诊</w:t>
            </w:r>
          </w:p>
        </w:tc>
      </w:tr>
      <w:tr w14:paraId="3BB9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38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桐柏县城关镇卫生院预防接种门诊</w:t>
            </w:r>
          </w:p>
        </w:tc>
      </w:tr>
      <w:tr w14:paraId="7D0F7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06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桐柏县城郊乡卫生院预防接种门诊</w:t>
            </w:r>
          </w:p>
        </w:tc>
      </w:tr>
      <w:tr w14:paraId="25DA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CC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桐柏县固县镇卫生院预防接种门诊</w:t>
            </w:r>
          </w:p>
        </w:tc>
      </w:tr>
      <w:tr w14:paraId="1C24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83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桐柏县毛集镇卫生院预防接种门诊</w:t>
            </w:r>
          </w:p>
        </w:tc>
      </w:tr>
      <w:tr w14:paraId="458E0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E4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桐柏县埠江镇卫生院预防接种门诊</w:t>
            </w:r>
          </w:p>
        </w:tc>
      </w:tr>
      <w:tr w14:paraId="69CEA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5A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桐柏县月河镇卫生院预防接种门诊</w:t>
            </w:r>
          </w:p>
        </w:tc>
      </w:tr>
      <w:tr w14:paraId="72D1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C0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桐柏县平氏镇卫生院预防接种门诊</w:t>
            </w:r>
          </w:p>
        </w:tc>
      </w:tr>
      <w:tr w14:paraId="4364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04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桐柏县程湾镇卫生院预防接种门诊</w:t>
            </w:r>
          </w:p>
        </w:tc>
      </w:tr>
      <w:tr w14:paraId="023D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邓州市花洲社区卫生服务中心预防接种门诊</w:t>
            </w:r>
          </w:p>
        </w:tc>
      </w:tr>
      <w:tr w14:paraId="2ACC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4A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邓州市腰店镇卫生院预防接种门诊</w:t>
            </w:r>
          </w:p>
        </w:tc>
      </w:tr>
      <w:tr w14:paraId="29A4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D0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邓州市桑庄镇卫生院预防接种门诊</w:t>
            </w:r>
          </w:p>
        </w:tc>
      </w:tr>
      <w:tr w14:paraId="0783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6C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邓州市汲滩镇卫生院预防接种门诊</w:t>
            </w:r>
          </w:p>
        </w:tc>
      </w:tr>
      <w:tr w14:paraId="147F8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23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邓州市构林镇卫生院预防接种门诊</w:t>
            </w:r>
          </w:p>
        </w:tc>
      </w:tr>
      <w:tr w14:paraId="7297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EE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邓州市陶营镇卫生院预防接种门诊</w:t>
            </w:r>
          </w:p>
        </w:tc>
      </w:tr>
      <w:tr w14:paraId="1FC5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81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邓州市高集镇卫生院预防接种门诊</w:t>
            </w:r>
          </w:p>
        </w:tc>
      </w:tr>
      <w:tr w14:paraId="0232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6F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邓州市九龙镇卫生院预防接种门诊</w:t>
            </w:r>
          </w:p>
        </w:tc>
      </w:tr>
      <w:tr w14:paraId="2D41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93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邓州市张村镇卫生院预防接种门诊</w:t>
            </w:r>
          </w:p>
        </w:tc>
      </w:tr>
      <w:tr w14:paraId="7DA9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D9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邓州市罗庄镇卫生院预防接种门诊</w:t>
            </w:r>
          </w:p>
        </w:tc>
      </w:tr>
      <w:tr w14:paraId="3D3E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56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邓州市赵集镇卫生院预防接种门诊</w:t>
            </w:r>
          </w:p>
        </w:tc>
      </w:tr>
      <w:tr w14:paraId="27B6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17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邓州市张楼乡卫生院预防接种门诊</w:t>
            </w:r>
          </w:p>
        </w:tc>
      </w:tr>
      <w:tr w14:paraId="55E2A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B3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邓州市夏集镇卫生院预防接种门诊</w:t>
            </w:r>
          </w:p>
        </w:tc>
      </w:tr>
      <w:tr w14:paraId="4375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3C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邓州市穰东镇卫生院预防接种门诊</w:t>
            </w:r>
          </w:p>
        </w:tc>
      </w:tr>
      <w:tr w14:paraId="77802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F0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邓州市元庄乡卫生院预防接种门诊</w:t>
            </w:r>
          </w:p>
        </w:tc>
      </w:tr>
      <w:tr w14:paraId="6993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F8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3E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8D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  <w:p w14:paraId="5BBA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F8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4D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04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74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5A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AE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6B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EA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1E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89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方城县疾病预防控制中心预防接种门诊</w:t>
            </w:r>
          </w:p>
        </w:tc>
      </w:tr>
      <w:tr w14:paraId="7576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2C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方城县杨楼镇卫生院预防接种门诊</w:t>
            </w:r>
          </w:p>
        </w:tc>
      </w:tr>
      <w:tr w14:paraId="2BBB3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53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方城县博望镇卫生院预防接种门诊</w:t>
            </w:r>
          </w:p>
        </w:tc>
      </w:tr>
      <w:tr w14:paraId="532B1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2E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方城县城关镇卫生院预防接种门诊</w:t>
            </w:r>
          </w:p>
        </w:tc>
      </w:tr>
      <w:tr w14:paraId="4960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3E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方城县独树镇卫生院预防接种门诊</w:t>
            </w:r>
          </w:p>
        </w:tc>
      </w:tr>
      <w:tr w14:paraId="5ACA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5B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方城县二郎庙镇卫生院预防接种门诊</w:t>
            </w:r>
          </w:p>
        </w:tc>
      </w:tr>
      <w:tr w14:paraId="70442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D9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方城县第二人民医院预防接种门诊</w:t>
            </w:r>
          </w:p>
        </w:tc>
      </w:tr>
      <w:tr w14:paraId="17C1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76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方城县古庄店镇卫生院预防接种门诊</w:t>
            </w:r>
          </w:p>
        </w:tc>
      </w:tr>
      <w:tr w14:paraId="7649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E1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拐河镇卫生院预防接种门诊</w:t>
            </w:r>
          </w:p>
        </w:tc>
      </w:tr>
      <w:tr w14:paraId="618F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8B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方城县广安街道社区卫生服务中心预防接种门诊</w:t>
            </w:r>
          </w:p>
        </w:tc>
      </w:tr>
      <w:tr w14:paraId="6D4C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79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方城县广阳镇卫生院预防接种门诊</w:t>
            </w:r>
          </w:p>
        </w:tc>
      </w:tr>
      <w:tr w14:paraId="3D1D3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1A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方城县券桥镇卫生院预防接种门诊</w:t>
            </w:r>
          </w:p>
        </w:tc>
      </w:tr>
      <w:tr w14:paraId="3BE5F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50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方城县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杨集镇卫生院预防接种门诊</w:t>
            </w:r>
          </w:p>
        </w:tc>
      </w:tr>
      <w:tr w14:paraId="6E3C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84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方城县四里店镇卫生院预防接种门诊</w:t>
            </w:r>
          </w:p>
        </w:tc>
      </w:tr>
      <w:tr w14:paraId="7394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2E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方城县赵河镇卫生院预防接种门诊</w:t>
            </w:r>
          </w:p>
        </w:tc>
      </w:tr>
      <w:tr w14:paraId="1717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73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D8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7F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25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35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B2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63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2A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53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  <w:p w14:paraId="3039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B4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27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30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9B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B3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CA4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A25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29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88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70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B3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63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BA6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南召县疾病预防控制中心预防接种门诊</w:t>
            </w:r>
          </w:p>
        </w:tc>
      </w:tr>
      <w:tr w14:paraId="33BC9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04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南召县城关镇卫生院预防接种门诊</w:t>
            </w:r>
          </w:p>
        </w:tc>
      </w:tr>
      <w:tr w14:paraId="4BDD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97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南召县中医院预防接种门诊</w:t>
            </w:r>
          </w:p>
        </w:tc>
      </w:tr>
      <w:tr w14:paraId="7CAB4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8F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南召县留山镇卫生院预防接种门诊</w:t>
            </w:r>
          </w:p>
        </w:tc>
      </w:tr>
      <w:tr w14:paraId="5320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A0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南召县小店乡卫生院预防接种门诊</w:t>
            </w:r>
          </w:p>
        </w:tc>
      </w:tr>
      <w:tr w14:paraId="685C8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D8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南召县云阳镇卫生院预防接种门诊</w:t>
            </w:r>
          </w:p>
        </w:tc>
      </w:tr>
      <w:tr w14:paraId="4A17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91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南召县皇后乡卫生院预防接种门诊</w:t>
            </w:r>
          </w:p>
        </w:tc>
      </w:tr>
      <w:tr w14:paraId="656E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34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南召县石门乡卫生院预防接种门诊</w:t>
            </w:r>
          </w:p>
        </w:tc>
      </w:tr>
      <w:tr w14:paraId="379E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7B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南召县五朵镇卫生院预防接种门诊</w:t>
            </w:r>
          </w:p>
        </w:tc>
      </w:tr>
      <w:tr w14:paraId="6118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F4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南召县板山坪镇卫生院预防接种门诊</w:t>
            </w:r>
          </w:p>
        </w:tc>
      </w:tr>
      <w:tr w14:paraId="7EF9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00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南召县乔端镇卫生院预防接种门诊</w:t>
            </w:r>
          </w:p>
        </w:tc>
      </w:tr>
      <w:tr w14:paraId="303E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0C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南召县马市坪卫生院预防接种门诊</w:t>
            </w:r>
          </w:p>
        </w:tc>
      </w:tr>
      <w:tr w14:paraId="5196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EB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南召县红阳医院预防接种门诊</w:t>
            </w:r>
          </w:p>
        </w:tc>
      </w:tr>
      <w:tr w14:paraId="50B1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7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南召县向东医院预防接种门诊</w:t>
            </w:r>
          </w:p>
        </w:tc>
      </w:tr>
      <w:tr w14:paraId="7AA7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6E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南召县南河店镇卫生院预防接种门诊</w:t>
            </w:r>
          </w:p>
        </w:tc>
      </w:tr>
      <w:tr w14:paraId="1A0B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31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南召县白土岗镇卫生院预防接种门诊</w:t>
            </w:r>
          </w:p>
        </w:tc>
      </w:tr>
      <w:tr w14:paraId="342E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内乡县疾病预防控制中心预防接种门诊</w:t>
            </w:r>
          </w:p>
        </w:tc>
      </w:tr>
      <w:tr w14:paraId="0997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FA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内乡县瓦亭镇卫生院预防接种门诊</w:t>
            </w:r>
          </w:p>
        </w:tc>
      </w:tr>
      <w:tr w14:paraId="7608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C2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内乡县夏馆镇卫生院预防接种门诊</w:t>
            </w:r>
          </w:p>
        </w:tc>
      </w:tr>
      <w:tr w14:paraId="46DA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CB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内乡县岞岖镇卫生院预防接种门诊</w:t>
            </w:r>
          </w:p>
        </w:tc>
      </w:tr>
      <w:tr w14:paraId="07F0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86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内乡县赤眉镇卫生院预防接种门诊</w:t>
            </w:r>
          </w:p>
        </w:tc>
      </w:tr>
      <w:tr w14:paraId="3D63B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EF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内乡县湍东镇卫生院预防接种门诊</w:t>
            </w:r>
          </w:p>
        </w:tc>
      </w:tr>
      <w:tr w14:paraId="54E35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0C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内乡县余关镇卫生院预防接种门诊</w:t>
            </w:r>
          </w:p>
        </w:tc>
      </w:tr>
      <w:tr w14:paraId="2401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E1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内乡县王店镇卫生院预防接种门诊</w:t>
            </w:r>
          </w:p>
        </w:tc>
      </w:tr>
      <w:tr w14:paraId="6C7ED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58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内乡县马山口镇卫生院预防接种门诊</w:t>
            </w:r>
          </w:p>
        </w:tc>
      </w:tr>
      <w:tr w14:paraId="73C6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EB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内乡县大桥乡卫生院预防接种门诊</w:t>
            </w:r>
          </w:p>
        </w:tc>
      </w:tr>
      <w:tr w14:paraId="62BBD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49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内乡县赵店乡卫生院预防接种门诊</w:t>
            </w:r>
          </w:p>
        </w:tc>
      </w:tr>
      <w:tr w14:paraId="3C05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社旗县疾病预防控制中心预防接种门诊</w:t>
            </w:r>
          </w:p>
        </w:tc>
      </w:tr>
      <w:tr w14:paraId="0639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68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社旗县田庄卫生院预防接种门诊</w:t>
            </w:r>
          </w:p>
        </w:tc>
      </w:tr>
      <w:tr w14:paraId="7B11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50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社旗县晋庄镇卫生院预防接种门诊</w:t>
            </w:r>
          </w:p>
        </w:tc>
      </w:tr>
      <w:tr w14:paraId="44446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47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社旗县桥头镇卫生院预防接种门诊</w:t>
            </w:r>
          </w:p>
        </w:tc>
      </w:tr>
      <w:tr w14:paraId="5D869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A2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社旗县城郊卫生院预防接种门诊</w:t>
            </w:r>
          </w:p>
        </w:tc>
      </w:tr>
      <w:tr w14:paraId="30D5C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BA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社旗县大冯营镇卫生院预防接种门诊</w:t>
            </w:r>
          </w:p>
        </w:tc>
      </w:tr>
      <w:tr w14:paraId="4967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90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社旗县李店镇卫生院预防接种门诊</w:t>
            </w:r>
          </w:p>
        </w:tc>
      </w:tr>
      <w:tr w14:paraId="5171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AF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45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  <w:p w14:paraId="1533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46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4F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示范区枣林社区卫生服务中心预防接种门诊</w:t>
            </w:r>
          </w:p>
        </w:tc>
      </w:tr>
      <w:tr w14:paraId="555D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52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示范区新店乡卫生院预防接种门诊</w:t>
            </w:r>
          </w:p>
        </w:tc>
      </w:tr>
      <w:tr w14:paraId="02A4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AE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示范区白河镇卫生院预防接种门诊</w:t>
            </w:r>
          </w:p>
        </w:tc>
      </w:tr>
      <w:tr w14:paraId="41AA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55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示范区白河第一社区卫生服务中心预防接种门诊</w:t>
            </w:r>
          </w:p>
        </w:tc>
      </w:tr>
      <w:tr w14:paraId="0AD1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99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示范区德合社区卫生服务中心预防接种门诊</w:t>
            </w:r>
          </w:p>
        </w:tc>
      </w:tr>
      <w:tr w14:paraId="37CF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西峡县疾病预防控制中心预防接种门诊</w:t>
            </w:r>
          </w:p>
        </w:tc>
      </w:tr>
      <w:tr w14:paraId="050E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DB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西峡县丹水镇卫生院预防接种门诊</w:t>
            </w:r>
          </w:p>
        </w:tc>
      </w:tr>
      <w:tr w14:paraId="62DF6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F3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西峡县阳城镇卫生院预防接种门诊</w:t>
            </w:r>
          </w:p>
        </w:tc>
      </w:tr>
      <w:tr w14:paraId="6F44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0C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西峡县回车镇卫生院预防接种门诊</w:t>
            </w:r>
          </w:p>
        </w:tc>
      </w:tr>
      <w:tr w14:paraId="72C7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94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西峡县五里桥镇卫生院预防接种门诊</w:t>
            </w:r>
          </w:p>
        </w:tc>
      </w:tr>
      <w:tr w14:paraId="6FE3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2C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西峡县丁河镇卫生院预防接种门诊</w:t>
            </w:r>
          </w:p>
        </w:tc>
      </w:tr>
      <w:tr w14:paraId="0A715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3C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西峡县丁河镇第二卫生院预防接种门诊</w:t>
            </w:r>
          </w:p>
        </w:tc>
      </w:tr>
      <w:tr w14:paraId="105C5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BD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西峡县重阳镇卫生院预防接种门诊</w:t>
            </w:r>
          </w:p>
        </w:tc>
      </w:tr>
      <w:tr w14:paraId="30BE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95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西峡县西坪镇卫生院预防接种门诊</w:t>
            </w:r>
          </w:p>
        </w:tc>
      </w:tr>
      <w:tr w14:paraId="1270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49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西峡县桑坪镇卫生院预防接种门诊</w:t>
            </w:r>
          </w:p>
        </w:tc>
      </w:tr>
      <w:tr w14:paraId="3ABD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5B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西峡县石界河镇卫生院预防接种门诊</w:t>
            </w:r>
          </w:p>
        </w:tc>
      </w:tr>
      <w:tr w14:paraId="20DC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A2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西峡县米坪镇卫生院预防接种门诊</w:t>
            </w:r>
          </w:p>
        </w:tc>
      </w:tr>
      <w:tr w14:paraId="39F1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63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西峡县双龙镇卫生院预防接种门诊</w:t>
            </w:r>
          </w:p>
        </w:tc>
      </w:tr>
      <w:tr w14:paraId="44B68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5F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西峡县二郎坪镇卫生院预防接种门诊</w:t>
            </w:r>
          </w:p>
        </w:tc>
      </w:tr>
      <w:tr w14:paraId="4BC59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09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西峡县太平镇卫生院预防接种门诊</w:t>
            </w:r>
          </w:p>
        </w:tc>
      </w:tr>
      <w:tr w14:paraId="6DFB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新野县疾病预防控制中心预防接种门诊</w:t>
            </w:r>
          </w:p>
        </w:tc>
      </w:tr>
      <w:tr w14:paraId="29D2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E9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新野县上庄乡卫生院预防接种门诊</w:t>
            </w:r>
          </w:p>
        </w:tc>
      </w:tr>
      <w:tr w14:paraId="0992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FC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新野县上港乡卫生院预防接种门诊</w:t>
            </w:r>
          </w:p>
        </w:tc>
      </w:tr>
      <w:tr w14:paraId="1F8B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CC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新野县汉城社区卫生服务中心预防接种门诊</w:t>
            </w:r>
          </w:p>
        </w:tc>
      </w:tr>
      <w:tr w14:paraId="5B70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EA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新野县沙堰镇卫生院预防接种门诊</w:t>
            </w:r>
          </w:p>
        </w:tc>
      </w:tr>
      <w:tr w14:paraId="5ED3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2F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  <w:p w14:paraId="2F87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0E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7C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A4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9F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05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5F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36D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07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6F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镇平县疾病预防控制中心预防接种门诊</w:t>
            </w:r>
          </w:p>
        </w:tc>
      </w:tr>
      <w:tr w14:paraId="6591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0A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镇平县烧伤医院预防接种门诊</w:t>
            </w:r>
          </w:p>
        </w:tc>
      </w:tr>
      <w:tr w14:paraId="2930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EA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镇平县张林镇卫生院预防接种门诊</w:t>
            </w:r>
          </w:p>
        </w:tc>
      </w:tr>
      <w:tr w14:paraId="5C6F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D9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镇平县彭营镇卫生院预防接种门诊</w:t>
            </w:r>
          </w:p>
        </w:tc>
      </w:tr>
      <w:tr w14:paraId="54FB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25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镇平县杨营镇卫生院预防接种门诊</w:t>
            </w:r>
          </w:p>
        </w:tc>
      </w:tr>
      <w:tr w14:paraId="7680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5C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镇平县高丘镇卫生院预防接种门诊</w:t>
            </w:r>
          </w:p>
        </w:tc>
      </w:tr>
      <w:tr w14:paraId="1473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9B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镇平县贾宋镇卫生院预防接种门诊</w:t>
            </w:r>
          </w:p>
        </w:tc>
      </w:tr>
      <w:tr w14:paraId="14560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2C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镇平县马庄乡卫生院预防接种门诊</w:t>
            </w:r>
          </w:p>
        </w:tc>
      </w:tr>
      <w:tr w14:paraId="7AE2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10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镇平县石佛寺镇卫生院预防接种门诊</w:t>
            </w:r>
          </w:p>
        </w:tc>
      </w:tr>
      <w:tr w14:paraId="5FB40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F0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镇平县晁陂镇卫生院预防接种门诊</w:t>
            </w:r>
          </w:p>
        </w:tc>
      </w:tr>
      <w:tr w14:paraId="42026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D3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镇平县卢医镇卫生院预防接种门诊</w:t>
            </w:r>
          </w:p>
        </w:tc>
      </w:tr>
      <w:tr w14:paraId="6183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EF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镇平县中医院预防接种门诊</w:t>
            </w:r>
          </w:p>
        </w:tc>
      </w:tr>
      <w:tr w14:paraId="0292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唐河县疾病预防控制中心预防接种门诊</w:t>
            </w:r>
          </w:p>
        </w:tc>
      </w:tr>
      <w:tr w14:paraId="4DE6F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7F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唐河县兴唐街道社区卫生服务中心预防接种门诊</w:t>
            </w:r>
          </w:p>
        </w:tc>
      </w:tr>
      <w:tr w14:paraId="28FF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A8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唐河县城郊乡卫生院预防接种门诊</w:t>
            </w:r>
          </w:p>
        </w:tc>
      </w:tr>
      <w:tr w14:paraId="164B7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84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唐河县王集乡卫生院预防接种门诊</w:t>
            </w:r>
          </w:p>
        </w:tc>
      </w:tr>
      <w:tr w14:paraId="41BE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3C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唐河县大河屯镇卫生院预防接种门诊</w:t>
            </w:r>
          </w:p>
        </w:tc>
      </w:tr>
      <w:tr w14:paraId="15CC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4C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唐河县刘岗医院预防接种门诊</w:t>
            </w:r>
          </w:p>
        </w:tc>
      </w:tr>
      <w:tr w14:paraId="3552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38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唐河县黑龙镇卫生院预防接种门诊</w:t>
            </w:r>
          </w:p>
        </w:tc>
      </w:tr>
      <w:tr w14:paraId="1E5D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10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唐河县昝岗镇卫生院预防接种门诊</w:t>
            </w:r>
          </w:p>
        </w:tc>
      </w:tr>
      <w:tr w14:paraId="75CC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B2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唐河县祁仪镇卫生院预防接种门诊</w:t>
            </w:r>
          </w:p>
        </w:tc>
      </w:tr>
      <w:tr w14:paraId="7D16A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02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唐河县马振抚镇卫生院预防接种门诊</w:t>
            </w:r>
          </w:p>
        </w:tc>
      </w:tr>
      <w:tr w14:paraId="78DD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5E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唐河县滨河街道卫生院预防接种门诊</w:t>
            </w:r>
          </w:p>
        </w:tc>
      </w:tr>
      <w:tr w14:paraId="35175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72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唐河县临港街道社区卫生服务中心预防接种门诊</w:t>
            </w:r>
          </w:p>
        </w:tc>
      </w:tr>
      <w:tr w14:paraId="439AA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72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唐河县泗洲街道卫生院预防接种门诊</w:t>
            </w:r>
          </w:p>
        </w:tc>
      </w:tr>
      <w:tr w14:paraId="03490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B8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唐河县源潭镇卫生院预防接种门诊</w:t>
            </w:r>
          </w:p>
        </w:tc>
      </w:tr>
      <w:tr w14:paraId="6F4E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  <w:bookmarkStart w:id="0" w:name="_GoBack"/>
            <w:bookmarkEnd w:id="0"/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淅川县疾病预防控制中心预防接种门诊</w:t>
            </w:r>
          </w:p>
        </w:tc>
      </w:tr>
      <w:tr w14:paraId="657E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E5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淅川县上集镇卫生院预防接种门诊</w:t>
            </w:r>
          </w:p>
        </w:tc>
      </w:tr>
      <w:tr w14:paraId="6F6D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DA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淅川县龙城街道卫生院预防接种门诊</w:t>
            </w:r>
          </w:p>
        </w:tc>
      </w:tr>
      <w:tr w14:paraId="4CC30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67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淅川县大石桥乡卫生院预防接种门诊</w:t>
            </w:r>
          </w:p>
        </w:tc>
      </w:tr>
      <w:tr w14:paraId="0AFA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2B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淅川县寺湾镇卫生院预防接种门诊</w:t>
            </w:r>
          </w:p>
        </w:tc>
      </w:tr>
      <w:tr w14:paraId="495FF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4D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淅川县老城镇卫生院预防接种门诊</w:t>
            </w:r>
          </w:p>
        </w:tc>
      </w:tr>
      <w:tr w14:paraId="6F924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D2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淅川县商圣街道卫生院预防接种门诊</w:t>
            </w:r>
          </w:p>
        </w:tc>
      </w:tr>
      <w:tr w14:paraId="7247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B3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淅川县香花镇卫生院预防接种门诊</w:t>
            </w:r>
          </w:p>
        </w:tc>
      </w:tr>
      <w:tr w14:paraId="62BA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E7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淅川县厚坡镇卫生院预防接种门诊</w:t>
            </w:r>
          </w:p>
        </w:tc>
      </w:tr>
      <w:tr w14:paraId="77D02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48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淅川县西簧乡卫生院预防接种门诊</w:t>
            </w:r>
          </w:p>
        </w:tc>
      </w:tr>
      <w:tr w14:paraId="267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BF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淅川县滔河乡卫生院预防接种门诊</w:t>
            </w:r>
          </w:p>
        </w:tc>
      </w:tr>
      <w:tr w14:paraId="0496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25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淅川县荆紫关镇卫生院预防接种门诊</w:t>
            </w:r>
          </w:p>
        </w:tc>
      </w:tr>
      <w:tr w14:paraId="283D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93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淅川县盛湾镇卫生院预防接种门诊</w:t>
            </w:r>
          </w:p>
        </w:tc>
      </w:tr>
      <w:tr w14:paraId="4808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D8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淅川县毛堂乡卫生院预防接种门诊</w:t>
            </w:r>
          </w:p>
        </w:tc>
      </w:tr>
      <w:tr w14:paraId="41D7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E7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淅川县仓房镇卫生院预防接种门诊</w:t>
            </w:r>
          </w:p>
        </w:tc>
      </w:tr>
    </w:tbl>
    <w:p w14:paraId="1DB9D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val="en-US" w:eastAsia="zh-CN"/>
        </w:rPr>
      </w:pPr>
    </w:p>
    <w:p w14:paraId="6AF1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val="en-US" w:eastAsia="zh-CN"/>
        </w:rPr>
      </w:pPr>
    </w:p>
    <w:p w14:paraId="27A22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val="en-US" w:eastAsia="zh-CN"/>
        </w:rPr>
      </w:pPr>
    </w:p>
    <w:p w14:paraId="661A5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val="en-US" w:eastAsia="zh-CN"/>
        </w:rPr>
      </w:pPr>
    </w:p>
    <w:p w14:paraId="0D314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val="en-US" w:eastAsia="zh-CN"/>
        </w:rPr>
      </w:pPr>
    </w:p>
    <w:p w14:paraId="7EC84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val="en-US" w:eastAsia="zh-CN"/>
        </w:rPr>
      </w:pPr>
    </w:p>
    <w:p w14:paraId="1DFB1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val="en-US" w:eastAsia="zh-CN"/>
        </w:rPr>
      </w:pPr>
    </w:p>
    <w:p w14:paraId="67ECA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val="en-US" w:eastAsia="zh-CN"/>
        </w:rPr>
      </w:pPr>
    </w:p>
    <w:p w14:paraId="5CD2D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C05A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1018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lang w:val="en-US" w:eastAsia="zh-CN"/>
        </w:rPr>
        <w:t>2025年南阳市成人预防接种门诊一览表</w:t>
      </w:r>
    </w:p>
    <w:p w14:paraId="6D7DF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lang w:val="en-US" w:eastAsia="zh-CN"/>
        </w:rPr>
      </w:pPr>
    </w:p>
    <w:tbl>
      <w:tblPr>
        <w:tblStyle w:val="9"/>
        <w:tblW w:w="87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6254"/>
      </w:tblGrid>
      <w:tr w14:paraId="67F5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门诊名称</w:t>
            </w:r>
          </w:p>
        </w:tc>
      </w:tr>
      <w:tr w14:paraId="0CCD6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南阳卧龙瑞和医院成人预防接种门诊</w:t>
            </w:r>
          </w:p>
        </w:tc>
      </w:tr>
      <w:tr w14:paraId="178CB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95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卧龙区疾病预防控制中心成人预防接种门诊</w:t>
            </w:r>
          </w:p>
        </w:tc>
      </w:tr>
      <w:tr w14:paraId="77828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邓州市疾病预防控制中心成人预防接种门诊</w:t>
            </w:r>
          </w:p>
        </w:tc>
      </w:tr>
      <w:tr w14:paraId="50DD7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  <w:tc>
          <w:tcPr>
            <w:tcW w:w="6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南阳市第六人民医院成人预防接种门诊</w:t>
            </w:r>
          </w:p>
        </w:tc>
      </w:tr>
    </w:tbl>
    <w:p w14:paraId="08109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val="en-US" w:eastAsia="zh-CN"/>
        </w:rPr>
      </w:pPr>
    </w:p>
    <w:p w14:paraId="30838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1BCBD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330BD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2E95F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4BA9C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31E04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169C5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699D3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2F91B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465DD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6D258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182E5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sectPr>
          <w:footerReference r:id="rId5" w:type="default"/>
          <w:pgSz w:w="11906" w:h="16838"/>
          <w:pgMar w:top="1814" w:right="1531" w:bottom="1701" w:left="1531" w:header="0" w:footer="1191" w:gutter="0"/>
          <w:pgNumType w:fmt="decimal"/>
          <w:cols w:space="0" w:num="1"/>
          <w:rtlGutter w:val="0"/>
          <w:docGrid w:linePitch="0" w:charSpace="0"/>
        </w:sectPr>
      </w:pPr>
    </w:p>
    <w:p w14:paraId="6E651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308A9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374E4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18F68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705D5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1A344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5E83A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668D8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31788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69E68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152FF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09FE2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24236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71763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54A09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7201B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3ABD9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5FAA3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60A91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0802C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2EBCD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tbl>
      <w:tblPr>
        <w:tblStyle w:val="9"/>
        <w:tblW w:w="8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71605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BFC6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南阳市疾病预防控制局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2025年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日印发</w:t>
            </w:r>
          </w:p>
        </w:tc>
      </w:tr>
    </w:tbl>
    <w:p w14:paraId="1153672B">
      <w:pPr>
        <w:pStyle w:val="3"/>
        <w:shd w:val="clear" w:color="auto" w:fill="auto"/>
        <w:spacing w:after="0" w:line="40" w:lineRule="exac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sectPr>
      <w:footerReference r:id="rId6" w:type="default"/>
      <w:pgSz w:w="11906" w:h="16838"/>
      <w:pgMar w:top="1814" w:right="1531" w:bottom="1701" w:left="1531" w:header="0" w:footer="1191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357DA8-E4A9-45E2-BD6B-F64B9C6539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0B6D727-72CA-4986-8BF8-B71C82966E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B8D17D8-B438-4031-A3EE-CC3214142BC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1E1E582-CAF6-45BE-9C01-90A8F74DFB1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0608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4A5A4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D4A5A4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05B57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973B44"/>
    <w:rsid w:val="02432B23"/>
    <w:rsid w:val="0387065D"/>
    <w:rsid w:val="04690FE8"/>
    <w:rsid w:val="059A73E2"/>
    <w:rsid w:val="06382418"/>
    <w:rsid w:val="066F6E3E"/>
    <w:rsid w:val="06CF623E"/>
    <w:rsid w:val="07D35924"/>
    <w:rsid w:val="09646E83"/>
    <w:rsid w:val="0BB1392D"/>
    <w:rsid w:val="0E544D64"/>
    <w:rsid w:val="0E76520D"/>
    <w:rsid w:val="0E9A1178"/>
    <w:rsid w:val="12154D3D"/>
    <w:rsid w:val="134820AD"/>
    <w:rsid w:val="16296D3C"/>
    <w:rsid w:val="17B52F75"/>
    <w:rsid w:val="1A6B7C27"/>
    <w:rsid w:val="1AF70C4B"/>
    <w:rsid w:val="1B6A60FA"/>
    <w:rsid w:val="1B7D6764"/>
    <w:rsid w:val="1BC4709A"/>
    <w:rsid w:val="1F860D9E"/>
    <w:rsid w:val="1FC107C8"/>
    <w:rsid w:val="1FD36A67"/>
    <w:rsid w:val="20D37767"/>
    <w:rsid w:val="21440799"/>
    <w:rsid w:val="224F5F4C"/>
    <w:rsid w:val="23EA119D"/>
    <w:rsid w:val="2563419F"/>
    <w:rsid w:val="26AD2D5A"/>
    <w:rsid w:val="276B5295"/>
    <w:rsid w:val="27C43035"/>
    <w:rsid w:val="286C5ED1"/>
    <w:rsid w:val="28AF45D0"/>
    <w:rsid w:val="2C3B319A"/>
    <w:rsid w:val="2F363704"/>
    <w:rsid w:val="2FAF57CF"/>
    <w:rsid w:val="31067487"/>
    <w:rsid w:val="31FE5396"/>
    <w:rsid w:val="3433533D"/>
    <w:rsid w:val="34D6485D"/>
    <w:rsid w:val="35A07742"/>
    <w:rsid w:val="35E83B7F"/>
    <w:rsid w:val="38A7698B"/>
    <w:rsid w:val="396446BF"/>
    <w:rsid w:val="39693A3D"/>
    <w:rsid w:val="3A687850"/>
    <w:rsid w:val="3B47751B"/>
    <w:rsid w:val="3BE47ECE"/>
    <w:rsid w:val="3C1B5D45"/>
    <w:rsid w:val="401D7851"/>
    <w:rsid w:val="473A5BFB"/>
    <w:rsid w:val="47B16D30"/>
    <w:rsid w:val="495F37AA"/>
    <w:rsid w:val="49E62540"/>
    <w:rsid w:val="4A02381D"/>
    <w:rsid w:val="4A556FE7"/>
    <w:rsid w:val="4A9133EF"/>
    <w:rsid w:val="4E186DD0"/>
    <w:rsid w:val="4EAC3D58"/>
    <w:rsid w:val="546B2BCC"/>
    <w:rsid w:val="56E64CCD"/>
    <w:rsid w:val="57EE718F"/>
    <w:rsid w:val="581E473C"/>
    <w:rsid w:val="58B505E4"/>
    <w:rsid w:val="5A5E34FE"/>
    <w:rsid w:val="5AB64F46"/>
    <w:rsid w:val="5B0E31E7"/>
    <w:rsid w:val="5C264A73"/>
    <w:rsid w:val="5D3644D0"/>
    <w:rsid w:val="5E826506"/>
    <w:rsid w:val="5E95129A"/>
    <w:rsid w:val="5FDD5145"/>
    <w:rsid w:val="61346E26"/>
    <w:rsid w:val="61647EED"/>
    <w:rsid w:val="61A0004E"/>
    <w:rsid w:val="61F94AB2"/>
    <w:rsid w:val="627C7C3A"/>
    <w:rsid w:val="63DD2E97"/>
    <w:rsid w:val="63F377C3"/>
    <w:rsid w:val="65C8108A"/>
    <w:rsid w:val="65C974D0"/>
    <w:rsid w:val="67652F00"/>
    <w:rsid w:val="67E75486"/>
    <w:rsid w:val="682E71BE"/>
    <w:rsid w:val="6D6251F8"/>
    <w:rsid w:val="6DDA799F"/>
    <w:rsid w:val="6E205AC9"/>
    <w:rsid w:val="6F0357BE"/>
    <w:rsid w:val="70952446"/>
    <w:rsid w:val="739E0551"/>
    <w:rsid w:val="73BC53F3"/>
    <w:rsid w:val="74C024B0"/>
    <w:rsid w:val="7798281C"/>
    <w:rsid w:val="77B16794"/>
    <w:rsid w:val="78DA2A6E"/>
    <w:rsid w:val="7A3915EB"/>
    <w:rsid w:val="7B193D71"/>
    <w:rsid w:val="7BAE002F"/>
    <w:rsid w:val="7C795DDF"/>
    <w:rsid w:val="7CBB36E7"/>
    <w:rsid w:val="7D181F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7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5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6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3443</Words>
  <Characters>3487</Characters>
  <TotalTime>5</TotalTime>
  <ScaleCrop>false</ScaleCrop>
  <LinksUpToDate>false</LinksUpToDate>
  <CharactersWithSpaces>3508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2025-02-11T09:46:00Z</dcterms:created>
  <dc:creator>Kingsoft-PDF</dc:creator>
  <cp:lastModifiedBy>太阳的香气</cp:lastModifiedBy>
  <cp:lastPrinted>2025-11-14T09:15:00Z</cp:lastPrinted>
  <dcterms:modified xsi:type="dcterms:W3CDTF">2025-11-18T01:21:36Z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2025-02-11T09:46:40Z</vt:filetime>
  </property>
  <property fmtid="{D5CDD505-2E9C-101B-9397-08002B2CF9AE}" pid="4" name="UsrData">
    <vt:lpwstr>67aaabf90959d0001f3edc75wl</vt:lpwstr>
  </property>
  <property fmtid="{D5CDD505-2E9C-101B-9397-08002B2CF9AE}" pid="5" name="KSOTemplateDocerSaveRecord">
    <vt:lpwstr>eyJoZGlkIjoiNTM4NTY0NTQ3MWU4ZjFjZDQyZDg4NDM1ZWVmZmJmNjAiLCJ1c2VySWQiOiIxMjk1NjI1NzY3In0=</vt:lpwstr>
  </property>
  <property fmtid="{D5CDD505-2E9C-101B-9397-08002B2CF9AE}" pid="6" name="KSOProductBuildVer">
    <vt:lpwstr>2052-12.1.0.23125</vt:lpwstr>
  </property>
  <property fmtid="{D5CDD505-2E9C-101B-9397-08002B2CF9AE}" pid="7" name="ICV">
    <vt:lpwstr>8F4DDC31F13340EA94B859F500C3AE3A_13</vt:lpwstr>
  </property>
</Properties>
</file>