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75F1">
      <w:pPr>
        <w:spacing w:line="590" w:lineRule="exact"/>
        <w:jc w:val="right"/>
        <w:rPr>
          <w:rFonts w:ascii="仿宋_GB2312" w:hAnsi="宋体" w:eastAsia="仿宋_GB2312"/>
          <w:sz w:val="44"/>
          <w:szCs w:val="44"/>
        </w:rPr>
      </w:pPr>
    </w:p>
    <w:p w14:paraId="22547CAA">
      <w:pPr>
        <w:adjustRightInd w:val="0"/>
        <w:snapToGrid w:val="0"/>
        <w:spacing w:line="59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</w:p>
    <w:p w14:paraId="1E3F3EA1">
      <w:pPr>
        <w:adjustRightInd w:val="0"/>
        <w:snapToGrid w:val="0"/>
        <w:spacing w:line="59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关于加强南阳市癌症防治体系建设工作的</w:t>
      </w:r>
    </w:p>
    <w:p w14:paraId="7B527B27">
      <w:pPr>
        <w:adjustRightInd w:val="0"/>
        <w:snapToGrid w:val="0"/>
        <w:spacing w:line="59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通  知</w:t>
      </w:r>
    </w:p>
    <w:p w14:paraId="264B911D">
      <w:pPr>
        <w:spacing w:line="590" w:lineRule="exact"/>
        <w:rPr>
          <w:rFonts w:ascii="仿宋_GB2312" w:eastAsia="仿宋_GB2312"/>
          <w:sz w:val="28"/>
          <w:szCs w:val="28"/>
        </w:rPr>
      </w:pPr>
    </w:p>
    <w:p w14:paraId="3C0AC872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各县（市、区）卫生健康委（卫健中心），市癌症防治中心：</w:t>
      </w:r>
    </w:p>
    <w:p w14:paraId="04B89F20">
      <w:pPr>
        <w:widowControl/>
        <w:spacing w:line="59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贯彻落实《健康河南行动－癌症防治行动实施方案（2024-2030）》和《关于印发河南省癌症防治体系建设管理方案的通知》（豫卫〔2020〕办76号）等文件精神，健全市、县、乡三级癌症防治体系，深入开展癌症防治行动，现就有关要求通知如下：</w:t>
      </w:r>
    </w:p>
    <w:p w14:paraId="39BD3CB5">
      <w:pPr>
        <w:spacing w:line="59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一、加强组织领导</w:t>
      </w:r>
    </w:p>
    <w:p w14:paraId="2BCEBA6E">
      <w:pPr>
        <w:spacing w:line="59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县（市、区）要明确癌症防治工作目标，落实工作任务。建立工作协调机制，加大政策支持和资金投入，保障癌症防治中心和防治网点实体化建设、人员编制和工作经费等需求，推动全市肿瘤防治资源合理布局和均衡发展。</w:t>
      </w:r>
    </w:p>
    <w:p w14:paraId="34D2DD29">
      <w:pPr>
        <w:spacing w:line="59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二、健全癌症防治体系</w:t>
      </w:r>
    </w:p>
    <w:p w14:paraId="187B4783">
      <w:pPr>
        <w:spacing w:line="590" w:lineRule="exact"/>
        <w:ind w:firstLine="610"/>
        <w:rPr>
          <w:rFonts w:ascii="仿宋_GB2312" w:hAnsi="宋体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1970405</wp:posOffset>
                </wp:positionV>
                <wp:extent cx="916940" cy="535940"/>
                <wp:effectExtent l="12700" t="12700" r="22860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07100" y="9635490"/>
                          <a:ext cx="916940" cy="53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.45pt;margin-top:155.15pt;height:42.2pt;width:72.2pt;z-index:251659264;v-text-anchor:middle;mso-width-relative:page;mso-height-relative:page;" fillcolor="#FFFFFF [3212]" filled="t" stroked="f" coordsize="21600,21600" o:gfxdata="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hVgVrWAAAACwEAAA8AAAAAAAAAAQAgAAAAIgAAAGRycy9kb3ducmV2LnhtbFBLAQIU&#10;ABQAAAAIAIdO4kB+7dfOZwIAAL8EAAAOAAAAAAAAAAEAIAAAACUBAABkcnMvZTJvRG9jLnhtbFBL&#10;BQYAAAAABgAGAFkBAAD+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各县（市、区）</w:t>
      </w:r>
      <w:r>
        <w:rPr>
          <w:rFonts w:hint="eastAsia" w:ascii="仿宋_GB2312" w:hAnsi="宋体" w:eastAsia="仿宋_GB2312"/>
          <w:sz w:val="32"/>
          <w:szCs w:val="32"/>
        </w:rPr>
        <w:t>要健全“市</w:t>
      </w:r>
      <w:r>
        <w:rPr>
          <w:rFonts w:hint="eastAsia" w:ascii="Calibri" w:hAnsi="Calibri" w:eastAsia="仿宋_GB2312" w:cs="Calibri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县、乡”三级癌症防治网络，完善癌症防治机制，强化肿瘤防治、筛查、干预技术推广，持续推动构建癌症“单病种、多学科”诊疗模式，提升肿瘤预防、筛查、诊疗和管理服务质量。构建以市癌症防治中心为核心，县级癌症防治中心为骨干，乡级癌症防治网点为依托，市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市、区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、乡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镇、社区卫生服务中心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、村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社区卫生服务站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各级医疗机构和疾控机构通力协作的癌症防治体系。</w:t>
      </w:r>
    </w:p>
    <w:p w14:paraId="39D3F033">
      <w:pPr>
        <w:widowControl/>
        <w:spacing w:after="13"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市级癌症防治中心制定全市癌症防治技术规范和质量控制标准，加强癌症诊疗规范化管理，进一步完善癌症临床诊疗指南、技术操作规范、临床路径，承担复杂肿瘤病例的诊疗、M</w:t>
      </w:r>
      <w:r>
        <w:rPr>
          <w:rFonts w:hint="eastAsia" w:ascii="宋体" w:hAnsi="宋体" w:eastAsia="宋体" w:cs="宋体"/>
          <w:sz w:val="32"/>
          <w:szCs w:val="32"/>
        </w:rPr>
        <w:t>DT</w:t>
      </w:r>
      <w:r>
        <w:rPr>
          <w:rFonts w:hint="eastAsia" w:ascii="仿宋_GB2312" w:hAnsi="宋体" w:eastAsia="仿宋_GB2312"/>
          <w:sz w:val="32"/>
          <w:szCs w:val="32"/>
        </w:rPr>
        <w:t>会诊及远程指导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</w:rPr>
        <w:t>定期发布癌症防治核心信息和知识要点。</w:t>
      </w:r>
    </w:p>
    <w:p w14:paraId="4C73295B">
      <w:pPr>
        <w:widowControl/>
        <w:spacing w:after="13"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市、县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宋体" w:eastAsia="仿宋_GB2312"/>
          <w:sz w:val="32"/>
          <w:szCs w:val="32"/>
        </w:rPr>
        <w:t>级癌症防治中心</w:t>
      </w:r>
      <w:bookmarkStart w:id="0" w:name="OLE_LINK9"/>
      <w:bookmarkStart w:id="1" w:name="OLE_LINK1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要加强协作，探索推广适宜防治技术和服务模式</w:t>
      </w:r>
      <w:bookmarkEnd w:id="0"/>
      <w:bookmarkEnd w:id="1"/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sz w:val="32"/>
          <w:szCs w:val="32"/>
        </w:rPr>
        <w:t>要做好癌症患者康复指导、疼痛管理、长期护理和营养、心理支持，定期通过云端会议、技术培训、巡讲授课等形式开展学术交流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三</w:t>
      </w:r>
      <w:bookmarkStart w:id="2" w:name="_GoBack"/>
      <w:bookmarkEnd w:id="2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宋体" w:eastAsia="仿宋_GB2312"/>
          <w:sz w:val="32"/>
          <w:szCs w:val="32"/>
        </w:rPr>
        <w:t>协作加强癌症相关学科专业建设，完善人才结构，健全多层次癌症防治人才培养体系，县级癌症防治中心每年派1-2名骨干到市级癌症防治中心进修学习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要加快科研攻关和科技成果转化，重点开展本地区多发癌种的病因与危险因素、早期生物标志物、癌前病变诊治与早期筛查检测技术等研究。</w:t>
      </w:r>
    </w:p>
    <w:p w14:paraId="79066DCF">
      <w:pPr>
        <w:spacing w:line="590" w:lineRule="exact"/>
        <w:ind w:firstLine="61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三、强化考核管理</w:t>
      </w:r>
    </w:p>
    <w:p w14:paraId="06AF91AB">
      <w:pPr>
        <w:spacing w:line="590" w:lineRule="exact"/>
        <w:ind w:firstLine="61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卫健体委</w:t>
      </w:r>
      <w:r>
        <w:rPr>
          <w:rFonts w:hint="eastAsia" w:ascii="仿宋_GB2312" w:hAnsi="宋体" w:eastAsia="仿宋_GB2312"/>
          <w:sz w:val="32"/>
          <w:szCs w:val="32"/>
        </w:rPr>
        <w:t>定期组织市癌症防治中心对县级癌症防治中心癌症预防、早癌筛查、规范诊疗质量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科普宣</w:t>
      </w:r>
      <w:r>
        <w:rPr>
          <w:rFonts w:hint="eastAsia" w:ascii="宋体" w:hAnsi="宋体" w:eastAsia="宋体" w:cs="宋体"/>
          <w:sz w:val="32"/>
          <w:szCs w:val="32"/>
        </w:rPr>
        <w:t>教</w:t>
      </w:r>
      <w:r>
        <w:rPr>
          <w:rFonts w:hint="eastAsia" w:ascii="仿宋_GB2312" w:hAnsi="宋体" w:eastAsia="仿宋_GB2312"/>
          <w:sz w:val="32"/>
          <w:szCs w:val="32"/>
        </w:rPr>
        <w:t>等工作进行考核指导。各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卫健委</w:t>
      </w:r>
      <w:r>
        <w:rPr>
          <w:rFonts w:hint="eastAsia" w:ascii="仿宋_GB2312" w:hAnsi="宋体" w:eastAsia="仿宋_GB2312"/>
          <w:sz w:val="32"/>
          <w:szCs w:val="32"/>
        </w:rPr>
        <w:t>要强化对癌症防治体系建设的质量监督，提升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癌症防治</w:t>
      </w:r>
      <w:r>
        <w:rPr>
          <w:rFonts w:hint="eastAsia" w:ascii="仿宋_GB2312" w:hAnsi="宋体" w:eastAsia="仿宋_GB2312"/>
          <w:sz w:val="32"/>
          <w:szCs w:val="32"/>
        </w:rPr>
        <w:t>中心建设规范化水平。要建立长效管理机制，实行2年复审制度，强化对癌症防治中心的动态管理，推动我市癌症防治工作健康有序发展。</w:t>
      </w:r>
    </w:p>
    <w:p w14:paraId="01643ACB">
      <w:pPr>
        <w:spacing w:line="590" w:lineRule="exact"/>
        <w:ind w:firstLine="61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市卫健体委疾病控制科 周  会 0377-63135505</w:t>
      </w:r>
    </w:p>
    <w:p w14:paraId="4DF97F8B">
      <w:pPr>
        <w:spacing w:line="590" w:lineRule="exact"/>
        <w:ind w:firstLine="1888" w:firstLineChars="59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市癌症防治中心办公室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张篮丹 18736553953</w:t>
      </w:r>
    </w:p>
    <w:p w14:paraId="1873FD27">
      <w:pPr>
        <w:spacing w:line="590" w:lineRule="exact"/>
        <w:ind w:firstLine="1888" w:firstLineChars="59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邮箱：1394509331@qq.com</w:t>
      </w:r>
    </w:p>
    <w:p w14:paraId="0E59D8AF">
      <w:pPr>
        <w:spacing w:line="590" w:lineRule="exact"/>
        <w:ind w:firstLine="600"/>
        <w:rPr>
          <w:rFonts w:hint="eastAsia" w:ascii="仿宋_GB2312" w:hAnsi="宋体" w:eastAsia="仿宋_GB2312"/>
          <w:sz w:val="32"/>
          <w:szCs w:val="32"/>
        </w:rPr>
      </w:pPr>
    </w:p>
    <w:p w14:paraId="34C38534">
      <w:pPr>
        <w:spacing w:line="590" w:lineRule="exact"/>
        <w:ind w:firstLine="6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附件：南阳市癌症防治体系框架</w:t>
      </w:r>
    </w:p>
    <w:p w14:paraId="4BD9F308">
      <w:pPr>
        <w:spacing w:line="590" w:lineRule="exact"/>
        <w:ind w:firstLine="570"/>
        <w:rPr>
          <w:rFonts w:ascii="仿宋_GB2312" w:eastAsia="仿宋_GB2312"/>
          <w:sz w:val="32"/>
          <w:szCs w:val="32"/>
        </w:rPr>
      </w:pPr>
    </w:p>
    <w:p w14:paraId="034D5D44">
      <w:pPr>
        <w:spacing w:line="590" w:lineRule="exact"/>
        <w:ind w:firstLine="570"/>
        <w:rPr>
          <w:rFonts w:ascii="仿宋_GB2312" w:eastAsia="仿宋_GB2312"/>
          <w:sz w:val="32"/>
          <w:szCs w:val="32"/>
        </w:rPr>
      </w:pPr>
    </w:p>
    <w:p w14:paraId="49FFA7A2">
      <w:pPr>
        <w:spacing w:line="590" w:lineRule="exact"/>
        <w:ind w:firstLine="570"/>
        <w:rPr>
          <w:rFonts w:ascii="仿宋_GB2312" w:eastAsia="仿宋_GB2312"/>
          <w:sz w:val="32"/>
          <w:szCs w:val="32"/>
        </w:rPr>
      </w:pPr>
    </w:p>
    <w:p w14:paraId="6FCED8F4">
      <w:pPr>
        <w:pStyle w:val="2"/>
        <w:adjustRightInd w:val="0"/>
        <w:snapToGrid w:val="0"/>
        <w:spacing w:line="590" w:lineRule="exact"/>
        <w:ind w:firstLine="4800" w:firstLineChars="15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南阳市卫生健康体育委员会</w:t>
      </w:r>
    </w:p>
    <w:p w14:paraId="6D65F715">
      <w:pPr>
        <w:adjustRightInd w:val="0"/>
        <w:snapToGrid w:val="0"/>
        <w:spacing w:line="590" w:lineRule="exact"/>
        <w:ind w:firstLine="5440" w:firstLineChars="17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2025年12月8日</w:t>
      </w:r>
    </w:p>
    <w:p w14:paraId="7BC4D6F0">
      <w:pPr>
        <w:adjustRightInd w:val="0"/>
        <w:snapToGrid w:val="0"/>
        <w:spacing w:line="590" w:lineRule="exact"/>
        <w:ind w:firstLine="5120" w:firstLineChars="16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 w14:paraId="4976AE32">
      <w:pPr>
        <w:rPr>
          <w:rFonts w:ascii="黑体" w:hAnsi="黑体" w:eastAsia="黑体" w:cs="黑体"/>
          <w:sz w:val="32"/>
          <w:szCs w:val="32"/>
        </w:rPr>
      </w:pPr>
    </w:p>
    <w:p w14:paraId="69059B7D">
      <w:pPr>
        <w:rPr>
          <w:rFonts w:ascii="黑体" w:hAnsi="黑体" w:eastAsia="黑体" w:cs="黑体"/>
          <w:sz w:val="32"/>
          <w:szCs w:val="32"/>
        </w:rPr>
      </w:pPr>
    </w:p>
    <w:p w14:paraId="172AF6C2">
      <w:pPr>
        <w:rPr>
          <w:rFonts w:ascii="黑体" w:hAnsi="黑体" w:eastAsia="黑体" w:cs="黑体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41" w:right="1531" w:bottom="1587" w:left="1531" w:header="851" w:footer="1191" w:gutter="0"/>
          <w:pgNumType w:fmt="decimal"/>
          <w:cols w:space="0" w:num="1"/>
          <w:titlePg/>
          <w:docGrid w:type="lines" w:linePitch="312" w:charSpace="0"/>
        </w:sectPr>
      </w:pPr>
    </w:p>
    <w:p w14:paraId="66493CFA">
      <w:pP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附件</w:t>
      </w:r>
    </w:p>
    <w:p w14:paraId="1C4C202A">
      <w:pP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</w:p>
    <w:p w14:paraId="3E3C8598">
      <w:pPr>
        <w:adjustRightInd w:val="0"/>
        <w:snapToGrid w:val="0"/>
        <w:spacing w:line="59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南阳市癌症防治体系框架</w:t>
      </w:r>
    </w:p>
    <w:p w14:paraId="75E2711A">
      <w:pPr>
        <w:jc w:val="center"/>
        <w:rPr>
          <w:rFonts w:hint="eastAsia"/>
          <w:lang w:eastAsia="zh-CN"/>
        </w:rPr>
      </w:pPr>
      <w:r>
        <w:drawing>
          <wp:inline distT="0" distB="0" distL="0" distR="0">
            <wp:extent cx="5626100" cy="4330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361" w:right="1247" w:bottom="1361" w:left="1474" w:header="851" w:footer="1191" w:gutter="0"/>
      <w:pgNumType w:fmt="decimal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DA3A75-C3EE-43A8-8EC0-9FC1CC97AC2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7947F03-38E5-48DE-A8D8-67E5312982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47AD6C1-6468-4A7A-B0EB-25F9375BBC6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DF56B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83D66">
                          <w:pPr>
                            <w:pStyle w:val="4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83D66">
                    <w:pPr>
                      <w:pStyle w:val="4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CE91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A02739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A02739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C99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6F4F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26F4F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55"/>
    <w:rsid w:val="0000732C"/>
    <w:rsid w:val="000243C9"/>
    <w:rsid w:val="00042C26"/>
    <w:rsid w:val="000B74F9"/>
    <w:rsid w:val="001C50E3"/>
    <w:rsid w:val="002148B4"/>
    <w:rsid w:val="002C00C6"/>
    <w:rsid w:val="002C5FD9"/>
    <w:rsid w:val="00310BD7"/>
    <w:rsid w:val="00332320"/>
    <w:rsid w:val="00351686"/>
    <w:rsid w:val="00354FDA"/>
    <w:rsid w:val="0036190B"/>
    <w:rsid w:val="00382BE1"/>
    <w:rsid w:val="00387729"/>
    <w:rsid w:val="003B3E84"/>
    <w:rsid w:val="00401823"/>
    <w:rsid w:val="00426A55"/>
    <w:rsid w:val="004F4254"/>
    <w:rsid w:val="00515630"/>
    <w:rsid w:val="005414D2"/>
    <w:rsid w:val="00562EB9"/>
    <w:rsid w:val="005A7758"/>
    <w:rsid w:val="005D1290"/>
    <w:rsid w:val="005F5647"/>
    <w:rsid w:val="006337A5"/>
    <w:rsid w:val="006629A9"/>
    <w:rsid w:val="006861A6"/>
    <w:rsid w:val="0069078A"/>
    <w:rsid w:val="00696EC1"/>
    <w:rsid w:val="006B0878"/>
    <w:rsid w:val="00704336"/>
    <w:rsid w:val="00730B8A"/>
    <w:rsid w:val="00736CA0"/>
    <w:rsid w:val="00745C4C"/>
    <w:rsid w:val="007753D5"/>
    <w:rsid w:val="00780E46"/>
    <w:rsid w:val="007A4373"/>
    <w:rsid w:val="007A7092"/>
    <w:rsid w:val="00866F5A"/>
    <w:rsid w:val="008F0C04"/>
    <w:rsid w:val="009962A7"/>
    <w:rsid w:val="009A0461"/>
    <w:rsid w:val="009C5AD0"/>
    <w:rsid w:val="00A83B28"/>
    <w:rsid w:val="00AD5DC1"/>
    <w:rsid w:val="00BB1E21"/>
    <w:rsid w:val="00C47905"/>
    <w:rsid w:val="00C56F81"/>
    <w:rsid w:val="00C659B2"/>
    <w:rsid w:val="00CE1648"/>
    <w:rsid w:val="00CF700F"/>
    <w:rsid w:val="00D1331F"/>
    <w:rsid w:val="00D26AEE"/>
    <w:rsid w:val="00D50652"/>
    <w:rsid w:val="00DE4C58"/>
    <w:rsid w:val="00EB56D9"/>
    <w:rsid w:val="00ED1698"/>
    <w:rsid w:val="00ED1F2A"/>
    <w:rsid w:val="00F55374"/>
    <w:rsid w:val="00F93EC0"/>
    <w:rsid w:val="00FA2E57"/>
    <w:rsid w:val="00FB5A2C"/>
    <w:rsid w:val="022C24DE"/>
    <w:rsid w:val="02D11ADF"/>
    <w:rsid w:val="03E868D9"/>
    <w:rsid w:val="070E6657"/>
    <w:rsid w:val="07155C37"/>
    <w:rsid w:val="0F3B422E"/>
    <w:rsid w:val="10F7394C"/>
    <w:rsid w:val="12492C39"/>
    <w:rsid w:val="12E50BB3"/>
    <w:rsid w:val="17DD454F"/>
    <w:rsid w:val="18363C5F"/>
    <w:rsid w:val="18F60E3F"/>
    <w:rsid w:val="197C1B46"/>
    <w:rsid w:val="1E74103D"/>
    <w:rsid w:val="21ED1832"/>
    <w:rsid w:val="229C0B63"/>
    <w:rsid w:val="22C43AE5"/>
    <w:rsid w:val="26CD39E1"/>
    <w:rsid w:val="28C47A9D"/>
    <w:rsid w:val="29A23AC3"/>
    <w:rsid w:val="2BA04E22"/>
    <w:rsid w:val="2BA907F3"/>
    <w:rsid w:val="30845103"/>
    <w:rsid w:val="30D96D74"/>
    <w:rsid w:val="31833929"/>
    <w:rsid w:val="394E275F"/>
    <w:rsid w:val="3C865009"/>
    <w:rsid w:val="3DF00289"/>
    <w:rsid w:val="3EA661C4"/>
    <w:rsid w:val="41E04B4E"/>
    <w:rsid w:val="4560065D"/>
    <w:rsid w:val="4FCE3E5C"/>
    <w:rsid w:val="54F41FB5"/>
    <w:rsid w:val="59AA4F9B"/>
    <w:rsid w:val="5B3E21DC"/>
    <w:rsid w:val="5B9A1FBB"/>
    <w:rsid w:val="5C3D6D66"/>
    <w:rsid w:val="650661CD"/>
    <w:rsid w:val="673152EA"/>
    <w:rsid w:val="69D070F3"/>
    <w:rsid w:val="6C5555D7"/>
    <w:rsid w:val="6D9B4673"/>
    <w:rsid w:val="6F5A6D67"/>
    <w:rsid w:val="701337DF"/>
    <w:rsid w:val="70DC0CE9"/>
    <w:rsid w:val="77B30AE5"/>
    <w:rsid w:val="7ABE212C"/>
    <w:rsid w:val="7AF8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81"/>
    <w:basedOn w:val="8"/>
    <w:qFormat/>
    <w:uiPriority w:val="0"/>
    <w:rPr>
      <w:rFonts w:ascii="Calibri" w:hAnsi="Calibri" w:cs="Calibri"/>
      <w:b/>
      <w:bCs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9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1029</Words>
  <Characters>1087</Characters>
  <Lines>9</Lines>
  <Paragraphs>2</Paragraphs>
  <TotalTime>240</TotalTime>
  <ScaleCrop>false</ScaleCrop>
  <LinksUpToDate>false</LinksUpToDate>
  <CharactersWithSpaces>1095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2025-12-06T03:24:00Z</dcterms:created>
  <dc:creator>微软用户</dc:creator>
  <cp:lastModifiedBy>太阳的香气</cp:lastModifiedBy>
  <cp:lastPrinted>2025-12-08T09:22:34Z</cp:lastPrinted>
  <dcterms:modified xsi:type="dcterms:W3CDTF">2025-12-08T09:22:38Z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eyJoZGlkIjoiNTM4NTY0NTQ3MWU4ZjFjZDQyZDg4NDM1ZWVmZmJmNjAiLCJ1c2VySWQiOiIxMjk1NjI1NzY3In0=</vt:lpwstr>
  </property>
  <property fmtid="{D5CDD505-2E9C-101B-9397-08002B2CF9AE}" pid="3" name="KSOProductBuildVer">
    <vt:lpwstr>2052-12.1.0.24034</vt:lpwstr>
  </property>
  <property fmtid="{D5CDD505-2E9C-101B-9397-08002B2CF9AE}" pid="4" name="ICV">
    <vt:lpwstr>76AB17D2C2D347ECA36F9889F4D8E352_13</vt:lpwstr>
  </property>
</Properties>
</file>